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F366" w14:textId="443D6514" w:rsidR="00A20B97" w:rsidRDefault="00C6259E" w:rsidP="00A20B97">
      <w:pPr>
        <w:jc w:val="center"/>
        <w:outlineLvl w:val="0"/>
        <w:rPr>
          <w:rFonts w:asciiTheme="minorBidi" w:hAnsiTheme="minorBidi"/>
          <w:b/>
          <w:sz w:val="22"/>
          <w:szCs w:val="22"/>
        </w:rPr>
      </w:pPr>
      <w:r>
        <w:rPr>
          <w:rFonts w:asciiTheme="minorBidi" w:hAnsiTheme="minorBidi"/>
          <w:b/>
          <w:sz w:val="22"/>
          <w:szCs w:val="22"/>
        </w:rPr>
        <w:t>TERMS OF REFERENCE</w:t>
      </w:r>
    </w:p>
    <w:p w14:paraId="095A787E" w14:textId="72CB7832" w:rsidR="00A20B97" w:rsidRPr="00760F25" w:rsidRDefault="00C35F12" w:rsidP="00760F25">
      <w:pPr>
        <w:jc w:val="center"/>
        <w:outlineLvl w:val="0"/>
        <w:rPr>
          <w:rFonts w:asciiTheme="minorBidi" w:hAnsiTheme="minorBidi"/>
          <w:b/>
          <w:bCs/>
          <w:sz w:val="22"/>
          <w:szCs w:val="22"/>
        </w:rPr>
      </w:pPr>
      <w:r>
        <w:rPr>
          <w:rFonts w:asciiTheme="minorBidi" w:hAnsiTheme="minorBidi"/>
          <w:b/>
          <w:sz w:val="22"/>
          <w:szCs w:val="22"/>
        </w:rPr>
        <w:t>Facilitator</w:t>
      </w:r>
      <w:r w:rsidR="00C6259E">
        <w:rPr>
          <w:rFonts w:asciiTheme="minorBidi" w:hAnsiTheme="minorBidi"/>
          <w:b/>
          <w:sz w:val="22"/>
          <w:szCs w:val="22"/>
        </w:rPr>
        <w:t xml:space="preserve">– </w:t>
      </w:r>
      <w:r w:rsidR="00760F25" w:rsidRPr="00760F25">
        <w:rPr>
          <w:b/>
          <w:bCs/>
        </w:rPr>
        <w:t>Increased resilience of young women and men in Tripoli and surroundings</w:t>
      </w:r>
    </w:p>
    <w:p w14:paraId="595ED347" w14:textId="77777777" w:rsidR="00843BC8" w:rsidRDefault="00843BC8" w:rsidP="00853236">
      <w:pPr>
        <w:jc w:val="both"/>
        <w:outlineLvl w:val="0"/>
        <w:rPr>
          <w:rFonts w:asciiTheme="minorBidi" w:hAnsiTheme="minorBidi"/>
          <w:b/>
          <w:sz w:val="22"/>
          <w:szCs w:val="22"/>
        </w:rPr>
      </w:pPr>
    </w:p>
    <w:p w14:paraId="7A41E502" w14:textId="77777777" w:rsidR="00977BC7" w:rsidRPr="00843BC8" w:rsidRDefault="00977BC7" w:rsidP="00535DC5">
      <w:pPr>
        <w:jc w:val="both"/>
        <w:outlineLvl w:val="0"/>
        <w:rPr>
          <w:rFonts w:asciiTheme="minorBidi" w:hAnsiTheme="minorBidi"/>
          <w:b/>
          <w:sz w:val="22"/>
          <w:szCs w:val="22"/>
        </w:rPr>
      </w:pPr>
    </w:p>
    <w:p w14:paraId="2FF4BE5D" w14:textId="7E0AB82B" w:rsidR="00977BC7" w:rsidRPr="00843BC8" w:rsidRDefault="00977BC7" w:rsidP="00853236">
      <w:pPr>
        <w:tabs>
          <w:tab w:val="left" w:pos="1418"/>
        </w:tabs>
        <w:jc w:val="both"/>
        <w:outlineLvl w:val="0"/>
        <w:rPr>
          <w:rFonts w:asciiTheme="minorBidi" w:hAnsiTheme="minorBidi"/>
          <w:b/>
          <w:sz w:val="22"/>
          <w:szCs w:val="22"/>
        </w:rPr>
      </w:pPr>
      <w:r w:rsidRPr="00843BC8">
        <w:rPr>
          <w:rFonts w:asciiTheme="minorBidi" w:hAnsiTheme="minorBidi"/>
          <w:b/>
          <w:sz w:val="22"/>
          <w:szCs w:val="22"/>
        </w:rPr>
        <w:t xml:space="preserve">Location: </w:t>
      </w:r>
      <w:r w:rsidRPr="00843BC8">
        <w:rPr>
          <w:rFonts w:asciiTheme="minorBidi" w:hAnsiTheme="minorBidi"/>
          <w:b/>
          <w:sz w:val="22"/>
          <w:szCs w:val="22"/>
        </w:rPr>
        <w:tab/>
      </w:r>
      <w:r w:rsidR="00853236" w:rsidRPr="00843BC8">
        <w:rPr>
          <w:rFonts w:asciiTheme="minorBidi" w:hAnsiTheme="minorBidi"/>
          <w:sz w:val="22"/>
          <w:szCs w:val="22"/>
        </w:rPr>
        <w:t xml:space="preserve">Lebanon </w:t>
      </w:r>
      <w:r w:rsidR="00760F25">
        <w:rPr>
          <w:rFonts w:asciiTheme="minorBidi" w:hAnsiTheme="minorBidi"/>
          <w:sz w:val="22"/>
          <w:szCs w:val="22"/>
        </w:rPr>
        <w:t>- Tripoli</w:t>
      </w:r>
    </w:p>
    <w:p w14:paraId="7E152CD1" w14:textId="68C812D6" w:rsidR="00A20B97" w:rsidRPr="00843BC8" w:rsidRDefault="00A20B97" w:rsidP="00853236">
      <w:pPr>
        <w:tabs>
          <w:tab w:val="left" w:pos="1418"/>
        </w:tabs>
        <w:jc w:val="both"/>
        <w:outlineLvl w:val="0"/>
        <w:rPr>
          <w:rFonts w:asciiTheme="minorBidi" w:hAnsiTheme="minorBidi"/>
          <w:sz w:val="22"/>
          <w:szCs w:val="22"/>
        </w:rPr>
      </w:pPr>
      <w:r w:rsidRPr="00843BC8">
        <w:rPr>
          <w:rFonts w:asciiTheme="minorBidi" w:hAnsiTheme="minorBidi"/>
          <w:b/>
          <w:sz w:val="22"/>
          <w:szCs w:val="22"/>
        </w:rPr>
        <w:t>Start date</w:t>
      </w:r>
      <w:r w:rsidR="00016A79" w:rsidRPr="00843BC8">
        <w:rPr>
          <w:rFonts w:asciiTheme="minorBidi" w:hAnsiTheme="minorBidi"/>
          <w:b/>
          <w:sz w:val="22"/>
          <w:szCs w:val="22"/>
        </w:rPr>
        <w:t>:</w:t>
      </w:r>
      <w:r w:rsidR="00C0059A" w:rsidRPr="00843BC8">
        <w:rPr>
          <w:rFonts w:asciiTheme="minorBidi" w:hAnsiTheme="minorBidi"/>
          <w:b/>
          <w:sz w:val="22"/>
          <w:szCs w:val="22"/>
        </w:rPr>
        <w:t xml:space="preserve"> </w:t>
      </w:r>
      <w:r w:rsidR="006C004A" w:rsidRPr="00843BC8">
        <w:rPr>
          <w:rFonts w:asciiTheme="minorBidi" w:hAnsiTheme="minorBidi"/>
          <w:b/>
          <w:sz w:val="22"/>
          <w:szCs w:val="22"/>
        </w:rPr>
        <w:tab/>
      </w:r>
      <w:r w:rsidR="003A1795">
        <w:rPr>
          <w:rFonts w:asciiTheme="minorBidi" w:hAnsiTheme="minorBidi"/>
          <w:bCs/>
          <w:sz w:val="22"/>
          <w:szCs w:val="22"/>
        </w:rPr>
        <w:t>Late</w:t>
      </w:r>
      <w:r w:rsidR="00964556" w:rsidRPr="00964556">
        <w:rPr>
          <w:rFonts w:asciiTheme="minorBidi" w:hAnsiTheme="minorBidi"/>
          <w:bCs/>
          <w:sz w:val="22"/>
          <w:szCs w:val="22"/>
        </w:rPr>
        <w:t>- October 2019</w:t>
      </w:r>
    </w:p>
    <w:p w14:paraId="77F2F1F0" w14:textId="59706FDD" w:rsidR="00433E31" w:rsidRPr="00D939CD" w:rsidRDefault="00A20B97" w:rsidP="00D227FA">
      <w:pPr>
        <w:tabs>
          <w:tab w:val="left" w:pos="1418"/>
        </w:tabs>
        <w:jc w:val="both"/>
        <w:outlineLvl w:val="0"/>
        <w:rPr>
          <w:rFonts w:asciiTheme="minorBidi" w:eastAsia="SimSun" w:hAnsiTheme="minorBidi"/>
          <w:sz w:val="22"/>
          <w:szCs w:val="22"/>
          <w:lang w:eastAsia="zh-CN"/>
        </w:rPr>
      </w:pPr>
      <w:r w:rsidRPr="00843BC8">
        <w:rPr>
          <w:rFonts w:asciiTheme="minorBidi" w:hAnsiTheme="minorBidi"/>
          <w:b/>
          <w:sz w:val="22"/>
          <w:szCs w:val="22"/>
        </w:rPr>
        <w:t>Duration:</w:t>
      </w:r>
      <w:r w:rsidRPr="00843BC8">
        <w:rPr>
          <w:rFonts w:asciiTheme="minorBidi" w:hAnsiTheme="minorBidi"/>
          <w:sz w:val="22"/>
          <w:szCs w:val="22"/>
        </w:rPr>
        <w:t xml:space="preserve"> </w:t>
      </w:r>
      <w:r w:rsidR="00977BC7" w:rsidRPr="00843BC8">
        <w:rPr>
          <w:rFonts w:asciiTheme="minorBidi" w:hAnsiTheme="minorBidi"/>
          <w:sz w:val="22"/>
          <w:szCs w:val="22"/>
        </w:rPr>
        <w:tab/>
      </w:r>
      <w:r w:rsidR="00733C75">
        <w:rPr>
          <w:rFonts w:asciiTheme="minorBidi" w:eastAsia="SimSun" w:hAnsiTheme="minorBidi"/>
          <w:sz w:val="22"/>
          <w:szCs w:val="22"/>
          <w:lang w:eastAsia="zh-CN"/>
        </w:rPr>
        <w:t xml:space="preserve">5 months </w:t>
      </w:r>
      <w:r w:rsidR="00D939CD">
        <w:rPr>
          <w:rFonts w:asciiTheme="minorBidi" w:eastAsia="SimSun" w:hAnsiTheme="minorBidi"/>
          <w:sz w:val="22"/>
          <w:szCs w:val="22"/>
          <w:lang w:eastAsia="zh-CN"/>
        </w:rPr>
        <w:t xml:space="preserve"> </w:t>
      </w:r>
    </w:p>
    <w:p w14:paraId="4940002B" w14:textId="77777777" w:rsidR="00A20B97" w:rsidRPr="00843BC8" w:rsidRDefault="00A20B97" w:rsidP="00535DC5">
      <w:pPr>
        <w:jc w:val="both"/>
        <w:outlineLvl w:val="0"/>
        <w:rPr>
          <w:rFonts w:asciiTheme="minorBidi" w:eastAsia="SimSun" w:hAnsiTheme="minorBidi"/>
          <w:sz w:val="22"/>
          <w:szCs w:val="22"/>
          <w:lang w:val="en-GB" w:eastAsia="zh-CN"/>
        </w:rPr>
      </w:pPr>
    </w:p>
    <w:p w14:paraId="73E5FB0C" w14:textId="77777777" w:rsidR="00016A79" w:rsidRPr="00843BC8" w:rsidRDefault="00016A79" w:rsidP="00535DC5">
      <w:pPr>
        <w:jc w:val="both"/>
        <w:rPr>
          <w:rFonts w:asciiTheme="minorBidi" w:hAnsiTheme="minorBidi"/>
          <w:sz w:val="22"/>
          <w:szCs w:val="22"/>
        </w:rPr>
      </w:pPr>
    </w:p>
    <w:p w14:paraId="56E7DB74" w14:textId="77777777" w:rsidR="001E3385" w:rsidRPr="00843BC8" w:rsidRDefault="001E3385" w:rsidP="001E3385">
      <w:pPr>
        <w:spacing w:line="276" w:lineRule="auto"/>
        <w:jc w:val="both"/>
        <w:rPr>
          <w:rFonts w:asciiTheme="minorBidi" w:eastAsia="SimSun" w:hAnsiTheme="minorBidi"/>
          <w:b/>
          <w:bCs/>
          <w:sz w:val="22"/>
          <w:szCs w:val="22"/>
          <w:u w:val="single"/>
          <w:lang w:val="en-GB" w:eastAsia="zh-CN"/>
        </w:rPr>
      </w:pPr>
      <w:r w:rsidRPr="00843BC8">
        <w:rPr>
          <w:rFonts w:asciiTheme="minorBidi" w:eastAsia="Calibri" w:hAnsiTheme="minorBidi"/>
          <w:b/>
          <w:bCs/>
          <w:sz w:val="22"/>
          <w:szCs w:val="22"/>
          <w:u w:val="single"/>
          <w:lang w:val="en-GB" w:eastAsia="zh-CN"/>
        </w:rPr>
        <w:t>Programme Background</w:t>
      </w:r>
    </w:p>
    <w:p w14:paraId="405EE8B5" w14:textId="229931DE" w:rsidR="001E3385" w:rsidRPr="00843BC8" w:rsidRDefault="001E3385" w:rsidP="001E3385">
      <w:pPr>
        <w:widowControl w:val="0"/>
        <w:tabs>
          <w:tab w:val="left" w:pos="220"/>
          <w:tab w:val="left" w:pos="720"/>
        </w:tabs>
        <w:autoSpaceDE w:val="0"/>
        <w:autoSpaceDN w:val="0"/>
        <w:adjustRightInd w:val="0"/>
        <w:rPr>
          <w:rFonts w:asciiTheme="minorBidi" w:eastAsia="SimSun" w:hAnsiTheme="minorBidi"/>
          <w:sz w:val="22"/>
          <w:szCs w:val="22"/>
          <w:lang w:val="en-GB" w:eastAsia="zh-CN"/>
        </w:rPr>
      </w:pPr>
    </w:p>
    <w:p w14:paraId="6006DA4B" w14:textId="77777777" w:rsidR="00A143F5" w:rsidRPr="006662ED" w:rsidRDefault="00A143F5" w:rsidP="00A143F5">
      <w:pPr>
        <w:spacing w:line="276" w:lineRule="auto"/>
        <w:contextualSpacing/>
        <w:jc w:val="both"/>
        <w:outlineLvl w:val="0"/>
        <w:rPr>
          <w:rFonts w:asciiTheme="minorBidi" w:eastAsia="SimSun" w:hAnsiTheme="minorBidi"/>
          <w:sz w:val="22"/>
          <w:szCs w:val="22"/>
          <w:lang w:val="en-GB" w:eastAsia="zh-CN"/>
        </w:rPr>
      </w:pPr>
      <w:r w:rsidRPr="006662ED">
        <w:rPr>
          <w:rFonts w:asciiTheme="minorBidi" w:eastAsia="SimSun" w:hAnsiTheme="minorBidi"/>
          <w:sz w:val="22"/>
          <w:szCs w:val="22"/>
          <w:lang w:val="en-GB" w:eastAsia="zh-CN"/>
        </w:rPr>
        <w:t xml:space="preserve">The project aims to continue to increase the resilience of young women and men in 6 “hotspot” areas at risk of violent extremism (that is areas where significant recruitment to violent extremism has occurred) in Tripoli city and its neighbourhoods including the </w:t>
      </w:r>
      <w:proofErr w:type="spellStart"/>
      <w:r w:rsidRPr="006662ED">
        <w:rPr>
          <w:rFonts w:asciiTheme="minorBidi" w:eastAsia="SimSun" w:hAnsiTheme="minorBidi"/>
          <w:sz w:val="22"/>
          <w:szCs w:val="22"/>
          <w:lang w:val="en-GB" w:eastAsia="zh-CN"/>
        </w:rPr>
        <w:t>Beddawi</w:t>
      </w:r>
      <w:proofErr w:type="spellEnd"/>
      <w:r w:rsidRPr="006662ED">
        <w:rPr>
          <w:rFonts w:asciiTheme="minorBidi" w:eastAsia="SimSun" w:hAnsiTheme="minorBidi"/>
          <w:sz w:val="22"/>
          <w:szCs w:val="22"/>
          <w:lang w:val="en-GB" w:eastAsia="zh-CN"/>
        </w:rPr>
        <w:t xml:space="preserve"> Palestinian camps.</w:t>
      </w:r>
    </w:p>
    <w:p w14:paraId="01F1615E" w14:textId="77777777" w:rsidR="00A143F5" w:rsidRPr="00843BC8" w:rsidRDefault="00A143F5" w:rsidP="00A143F5">
      <w:pPr>
        <w:spacing w:line="276" w:lineRule="auto"/>
        <w:contextualSpacing/>
        <w:jc w:val="both"/>
        <w:outlineLvl w:val="0"/>
        <w:rPr>
          <w:rFonts w:asciiTheme="minorBidi" w:eastAsia="SimSun" w:hAnsiTheme="minorBidi"/>
          <w:sz w:val="22"/>
          <w:szCs w:val="22"/>
          <w:lang w:val="en-GB" w:eastAsia="zh-CN"/>
        </w:rPr>
      </w:pPr>
      <w:r w:rsidRPr="006662ED">
        <w:rPr>
          <w:rFonts w:asciiTheme="minorBidi" w:eastAsia="SimSun" w:hAnsiTheme="minorBidi"/>
          <w:sz w:val="22"/>
          <w:szCs w:val="22"/>
          <w:lang w:val="en-GB" w:eastAsia="zh-CN"/>
        </w:rPr>
        <w:t>With increased resilience the young women and men aged between 13 and 25 will be able to identify, explore and create positive opportunities. More focus this year will be given to strengthen their relationship with the different key stakeholders including security forces within their community and among other communities with whom they are in conflict, which will enable them to contribute to the social, political and economic development of their community and to take different choices in their life</w:t>
      </w:r>
    </w:p>
    <w:p w14:paraId="41B96146" w14:textId="77777777" w:rsidR="00A36AC6" w:rsidRPr="00A143F5" w:rsidRDefault="00A36AC6" w:rsidP="003269C5">
      <w:pPr>
        <w:autoSpaceDE w:val="0"/>
        <w:autoSpaceDN w:val="0"/>
        <w:adjustRightInd w:val="0"/>
        <w:spacing w:line="276" w:lineRule="auto"/>
        <w:jc w:val="both"/>
        <w:rPr>
          <w:rFonts w:asciiTheme="minorBidi" w:hAnsiTheme="minorBidi"/>
          <w:b/>
          <w:bCs/>
          <w:sz w:val="22"/>
          <w:szCs w:val="22"/>
          <w:u w:val="single"/>
          <w:lang w:val="en-GB"/>
        </w:rPr>
      </w:pPr>
    </w:p>
    <w:p w14:paraId="51DBB33C" w14:textId="446DE589" w:rsidR="00C0059A" w:rsidRPr="00843BC8" w:rsidRDefault="00E20AF4"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t>Consultancy Purpose</w:t>
      </w:r>
    </w:p>
    <w:p w14:paraId="6DFC4EB3" w14:textId="77777777" w:rsidR="00763AD0" w:rsidRPr="00843BC8" w:rsidRDefault="00763AD0" w:rsidP="003269C5">
      <w:pPr>
        <w:spacing w:after="60" w:line="276" w:lineRule="auto"/>
        <w:jc w:val="both"/>
        <w:rPr>
          <w:rFonts w:asciiTheme="minorBidi" w:hAnsiTheme="minorBidi"/>
          <w:sz w:val="22"/>
          <w:szCs w:val="22"/>
        </w:rPr>
      </w:pPr>
    </w:p>
    <w:p w14:paraId="7E3A707D" w14:textId="5D71A2A2" w:rsidR="00A143F5" w:rsidRDefault="00A143F5" w:rsidP="00A143F5">
      <w:pPr>
        <w:spacing w:line="276" w:lineRule="auto"/>
        <w:contextualSpacing/>
        <w:jc w:val="both"/>
        <w:outlineLvl w:val="0"/>
        <w:rPr>
          <w:rFonts w:asciiTheme="minorBidi" w:eastAsia="SimSun" w:hAnsiTheme="minorBidi"/>
          <w:sz w:val="22"/>
          <w:szCs w:val="22"/>
          <w:lang w:val="en-GB" w:eastAsia="zh-CN"/>
        </w:rPr>
      </w:pPr>
      <w:r w:rsidRPr="00CB0130">
        <w:rPr>
          <w:rFonts w:asciiTheme="minorBidi" w:eastAsia="SimSun" w:hAnsiTheme="minorBidi"/>
          <w:sz w:val="22"/>
          <w:szCs w:val="22"/>
          <w:lang w:val="en-GB" w:eastAsia="zh-CN"/>
        </w:rPr>
        <w:t xml:space="preserve">The purpose of the consultancy is </w:t>
      </w:r>
      <w:r w:rsidR="00733C75">
        <w:rPr>
          <w:rFonts w:asciiTheme="minorBidi" w:eastAsia="SimSun" w:hAnsiTheme="minorBidi"/>
          <w:sz w:val="22"/>
          <w:szCs w:val="22"/>
          <w:lang w:val="en-GB" w:eastAsia="zh-CN"/>
        </w:rPr>
        <w:t xml:space="preserve">to facilitate the discussions and meetings of the youth resilience network that was formed within the IRT </w:t>
      </w:r>
      <w:proofErr w:type="gramStart"/>
      <w:r w:rsidR="00733C75">
        <w:rPr>
          <w:rFonts w:asciiTheme="minorBidi" w:eastAsia="SimSun" w:hAnsiTheme="minorBidi"/>
          <w:sz w:val="22"/>
          <w:szCs w:val="22"/>
          <w:lang w:val="en-GB" w:eastAsia="zh-CN"/>
        </w:rPr>
        <w:t xml:space="preserve">2 </w:t>
      </w:r>
      <w:r w:rsidR="003F75C1">
        <w:rPr>
          <w:rFonts w:asciiTheme="minorBidi" w:eastAsia="SimSun" w:hAnsiTheme="minorBidi"/>
          <w:sz w:val="22"/>
          <w:szCs w:val="22"/>
          <w:lang w:val="en-GB" w:eastAsia="zh-CN"/>
        </w:rPr>
        <w:t>.</w:t>
      </w:r>
      <w:proofErr w:type="gramEnd"/>
      <w:r w:rsidR="003F75C1">
        <w:rPr>
          <w:rFonts w:asciiTheme="minorBidi" w:eastAsia="SimSun" w:hAnsiTheme="minorBidi"/>
          <w:sz w:val="22"/>
          <w:szCs w:val="22"/>
          <w:lang w:val="en-GB" w:eastAsia="zh-CN"/>
        </w:rPr>
        <w:t xml:space="preserve"> </w:t>
      </w:r>
      <w:proofErr w:type="gramStart"/>
      <w:r w:rsidR="003F75C1">
        <w:rPr>
          <w:rFonts w:asciiTheme="minorBidi" w:eastAsia="SimSun" w:hAnsiTheme="minorBidi"/>
          <w:sz w:val="22"/>
          <w:szCs w:val="22"/>
          <w:lang w:val="en-GB" w:eastAsia="zh-CN"/>
        </w:rPr>
        <w:t>Hence ,</w:t>
      </w:r>
      <w:proofErr w:type="gramEnd"/>
      <w:r w:rsidR="003F75C1">
        <w:rPr>
          <w:rFonts w:asciiTheme="minorBidi" w:eastAsia="SimSun" w:hAnsiTheme="minorBidi"/>
          <w:sz w:val="22"/>
          <w:szCs w:val="22"/>
          <w:lang w:val="en-GB" w:eastAsia="zh-CN"/>
        </w:rPr>
        <w:t xml:space="preserve"> the formed network will be structured with a clear governance and action plan.</w:t>
      </w:r>
    </w:p>
    <w:p w14:paraId="4854B83F" w14:textId="77777777" w:rsidR="00733C75" w:rsidRDefault="00733C75" w:rsidP="00A143F5">
      <w:pPr>
        <w:spacing w:line="276" w:lineRule="auto"/>
        <w:contextualSpacing/>
        <w:jc w:val="both"/>
        <w:outlineLvl w:val="0"/>
        <w:rPr>
          <w:rFonts w:asciiTheme="minorBidi" w:eastAsia="SimSun" w:hAnsiTheme="minorBidi"/>
          <w:sz w:val="22"/>
          <w:szCs w:val="22"/>
          <w:lang w:val="en-GB" w:eastAsia="zh-CN"/>
        </w:rPr>
      </w:pPr>
    </w:p>
    <w:p w14:paraId="22FA6BC4" w14:textId="5A10F952" w:rsidR="00A143F5" w:rsidRPr="00CB0130" w:rsidRDefault="00A143F5" w:rsidP="00A143F5">
      <w:pPr>
        <w:spacing w:line="276" w:lineRule="auto"/>
        <w:contextualSpacing/>
        <w:jc w:val="both"/>
        <w:outlineLvl w:val="0"/>
        <w:rPr>
          <w:rFonts w:asciiTheme="minorBidi" w:eastAsia="SimSun" w:hAnsiTheme="minorBidi"/>
          <w:sz w:val="22"/>
          <w:szCs w:val="22"/>
          <w:lang w:val="en-GB" w:eastAsia="zh-CN"/>
        </w:rPr>
      </w:pPr>
      <w:r w:rsidRPr="003A1795">
        <w:rPr>
          <w:rFonts w:asciiTheme="minorBidi" w:eastAsia="SimSun" w:hAnsiTheme="minorBidi"/>
          <w:sz w:val="22"/>
          <w:szCs w:val="22"/>
          <w:lang w:val="en-GB" w:eastAsia="zh-CN"/>
        </w:rPr>
        <w:t xml:space="preserve">The consultant will be expected to work up to a maximum of </w:t>
      </w:r>
      <w:r>
        <w:rPr>
          <w:rFonts w:asciiTheme="minorBidi" w:eastAsia="SimSun" w:hAnsiTheme="minorBidi"/>
          <w:sz w:val="22"/>
          <w:szCs w:val="22"/>
          <w:lang w:val="en-GB" w:eastAsia="zh-CN"/>
        </w:rPr>
        <w:t>0</w:t>
      </w:r>
      <w:r w:rsidR="00733C75">
        <w:rPr>
          <w:rFonts w:asciiTheme="minorBidi" w:eastAsia="SimSun" w:hAnsiTheme="minorBidi"/>
          <w:sz w:val="22"/>
          <w:szCs w:val="22"/>
          <w:lang w:val="en-GB" w:eastAsia="zh-CN"/>
        </w:rPr>
        <w:t>6</w:t>
      </w:r>
      <w:r w:rsidRPr="003A1795">
        <w:rPr>
          <w:rFonts w:asciiTheme="minorBidi" w:eastAsia="SimSun" w:hAnsiTheme="minorBidi"/>
          <w:sz w:val="22"/>
          <w:szCs w:val="22"/>
          <w:lang w:val="en-GB" w:eastAsia="zh-CN"/>
        </w:rPr>
        <w:t xml:space="preserve"> days for the duration of the contract.</w:t>
      </w:r>
    </w:p>
    <w:p w14:paraId="474782B2" w14:textId="77777777" w:rsidR="003A1795" w:rsidRDefault="003A1795" w:rsidP="003A1795">
      <w:pPr>
        <w:autoSpaceDE w:val="0"/>
        <w:autoSpaceDN w:val="0"/>
        <w:adjustRightInd w:val="0"/>
        <w:jc w:val="lowKashida"/>
        <w:rPr>
          <w:rFonts w:asciiTheme="minorBidi" w:hAnsiTheme="minorBidi"/>
        </w:rPr>
      </w:pPr>
    </w:p>
    <w:p w14:paraId="342C7AFC" w14:textId="2976F741" w:rsidR="00C35BFD" w:rsidRDefault="00C35BFD" w:rsidP="00964556">
      <w:pPr>
        <w:jc w:val="both"/>
        <w:outlineLvl w:val="0"/>
        <w:rPr>
          <w:rFonts w:asciiTheme="minorBidi" w:hAnsiTheme="minorBidi"/>
          <w:sz w:val="22"/>
          <w:szCs w:val="22"/>
        </w:rPr>
      </w:pPr>
    </w:p>
    <w:p w14:paraId="53F84D0E" w14:textId="77777777" w:rsidR="00C35BFD" w:rsidRPr="00843BC8" w:rsidRDefault="00C35BFD" w:rsidP="00964556">
      <w:pPr>
        <w:jc w:val="both"/>
        <w:outlineLvl w:val="0"/>
        <w:rPr>
          <w:rFonts w:asciiTheme="minorBidi" w:hAnsiTheme="minorBidi"/>
          <w:sz w:val="22"/>
          <w:szCs w:val="22"/>
        </w:rPr>
      </w:pPr>
    </w:p>
    <w:p w14:paraId="11ED1208" w14:textId="77777777" w:rsidR="00A36AC6" w:rsidRPr="00843BC8" w:rsidRDefault="00A36AC6" w:rsidP="003269C5">
      <w:pPr>
        <w:jc w:val="both"/>
        <w:outlineLvl w:val="0"/>
        <w:rPr>
          <w:rFonts w:asciiTheme="minorBidi" w:hAnsiTheme="minorBidi"/>
          <w:b/>
          <w:sz w:val="22"/>
          <w:szCs w:val="22"/>
        </w:rPr>
      </w:pPr>
    </w:p>
    <w:p w14:paraId="14175DA7" w14:textId="77777777" w:rsidR="003A1795" w:rsidRDefault="003A1795" w:rsidP="003A1795">
      <w:pPr>
        <w:pStyle w:val="NoSpacing"/>
        <w:jc w:val="lowKashida"/>
        <w:rPr>
          <w:rFonts w:ascii="Arial" w:hAnsi="Arial" w:cs="Arial"/>
          <w:b/>
        </w:rPr>
      </w:pPr>
      <w:r>
        <w:rPr>
          <w:rFonts w:ascii="Arial" w:hAnsi="Arial" w:cs="Arial"/>
          <w:b/>
        </w:rPr>
        <w:t>Deliverables</w:t>
      </w:r>
    </w:p>
    <w:p w14:paraId="5F707FFF" w14:textId="77777777" w:rsidR="003A1795" w:rsidRDefault="003A1795" w:rsidP="003A1795">
      <w:pPr>
        <w:pStyle w:val="NoSpacing"/>
        <w:jc w:val="lowKashida"/>
        <w:rPr>
          <w:rFonts w:ascii="Arial" w:hAnsi="Arial" w:cs="Arial"/>
          <w:b/>
        </w:rPr>
      </w:pPr>
    </w:p>
    <w:p w14:paraId="0EF9CC93" w14:textId="443CFA9B" w:rsidR="00A143F5" w:rsidRDefault="00A143F5" w:rsidP="00D939CD">
      <w:pPr>
        <w:jc w:val="both"/>
        <w:outlineLvl w:val="0"/>
        <w:rPr>
          <w:rFonts w:asciiTheme="minorBidi" w:hAnsiTheme="minorBidi"/>
          <w:sz w:val="22"/>
          <w:szCs w:val="22"/>
        </w:rPr>
      </w:pPr>
      <w:r w:rsidRPr="00D939CD">
        <w:rPr>
          <w:rFonts w:asciiTheme="minorBidi" w:hAnsiTheme="minorBidi"/>
          <w:sz w:val="22"/>
          <w:szCs w:val="22"/>
        </w:rPr>
        <w:t xml:space="preserve">In order to reach the objectives of this action the service provider is supposed to meet the below: </w:t>
      </w:r>
    </w:p>
    <w:p w14:paraId="197FB4EC" w14:textId="2A01DD3A" w:rsidR="003F75C1" w:rsidRPr="003F75C1" w:rsidRDefault="00733C75" w:rsidP="003F75C1">
      <w:pPr>
        <w:pStyle w:val="ListParagraph"/>
        <w:numPr>
          <w:ilvl w:val="0"/>
          <w:numId w:val="31"/>
        </w:numPr>
        <w:jc w:val="both"/>
        <w:rPr>
          <w:rFonts w:asciiTheme="minorBidi" w:hAnsiTheme="minorBidi"/>
          <w:sz w:val="22"/>
          <w:szCs w:val="22"/>
        </w:rPr>
      </w:pPr>
      <w:r w:rsidRPr="003F75C1">
        <w:rPr>
          <w:rFonts w:asciiTheme="minorBidi" w:hAnsiTheme="minorBidi"/>
          <w:sz w:val="22"/>
          <w:szCs w:val="22"/>
        </w:rPr>
        <w:t>Organize meetings with the network members</w:t>
      </w:r>
    </w:p>
    <w:p w14:paraId="5F0DDA4F" w14:textId="1363B8B8" w:rsidR="003F75C1" w:rsidRDefault="00733C75" w:rsidP="003F75C1">
      <w:pPr>
        <w:pStyle w:val="ListParagraph"/>
        <w:numPr>
          <w:ilvl w:val="0"/>
          <w:numId w:val="31"/>
        </w:numPr>
        <w:jc w:val="both"/>
        <w:rPr>
          <w:rFonts w:asciiTheme="minorBidi" w:hAnsiTheme="minorBidi"/>
          <w:sz w:val="22"/>
          <w:szCs w:val="22"/>
        </w:rPr>
      </w:pPr>
      <w:r w:rsidRPr="003F75C1">
        <w:rPr>
          <w:rFonts w:asciiTheme="minorBidi" w:hAnsiTheme="minorBidi"/>
          <w:sz w:val="22"/>
          <w:szCs w:val="22"/>
        </w:rPr>
        <w:t>Facilitate the meetings at an average of one meeting per month</w:t>
      </w:r>
      <w:proofErr w:type="gramStart"/>
      <w:r w:rsidR="003F75C1">
        <w:rPr>
          <w:rFonts w:asciiTheme="minorBidi" w:hAnsiTheme="minorBidi"/>
          <w:sz w:val="22"/>
          <w:szCs w:val="22"/>
        </w:rPr>
        <w:t>-  the</w:t>
      </w:r>
      <w:proofErr w:type="gramEnd"/>
      <w:r w:rsidR="003F75C1">
        <w:rPr>
          <w:rFonts w:asciiTheme="minorBidi" w:hAnsiTheme="minorBidi"/>
          <w:sz w:val="22"/>
          <w:szCs w:val="22"/>
        </w:rPr>
        <w:t xml:space="preserve"> direct outcome of the meetings will be to have a clear structure, </w:t>
      </w:r>
      <w:r w:rsidR="00C35F12">
        <w:rPr>
          <w:rFonts w:asciiTheme="minorBidi" w:hAnsiTheme="minorBidi"/>
          <w:sz w:val="22"/>
          <w:szCs w:val="22"/>
        </w:rPr>
        <w:t>mission, vision</w:t>
      </w:r>
      <w:r w:rsidR="003F75C1">
        <w:rPr>
          <w:rFonts w:asciiTheme="minorBidi" w:hAnsiTheme="minorBidi"/>
          <w:sz w:val="22"/>
          <w:szCs w:val="22"/>
        </w:rPr>
        <w:t xml:space="preserve"> and action plan </w:t>
      </w:r>
    </w:p>
    <w:p w14:paraId="5E62F88A" w14:textId="6AA3F59D" w:rsidR="003F75C1" w:rsidRDefault="003F75C1" w:rsidP="003F75C1">
      <w:pPr>
        <w:pStyle w:val="ListParagraph"/>
        <w:numPr>
          <w:ilvl w:val="0"/>
          <w:numId w:val="31"/>
        </w:numPr>
        <w:jc w:val="both"/>
        <w:rPr>
          <w:rFonts w:asciiTheme="minorBidi" w:hAnsiTheme="minorBidi"/>
          <w:sz w:val="22"/>
          <w:szCs w:val="22"/>
        </w:rPr>
      </w:pPr>
      <w:r>
        <w:rPr>
          <w:rFonts w:asciiTheme="minorBidi" w:hAnsiTheme="minorBidi"/>
          <w:sz w:val="22"/>
          <w:szCs w:val="22"/>
        </w:rPr>
        <w:t xml:space="preserve">Submit a report after </w:t>
      </w:r>
      <w:r w:rsidR="00C35F12">
        <w:rPr>
          <w:rFonts w:asciiTheme="minorBidi" w:hAnsiTheme="minorBidi"/>
          <w:sz w:val="22"/>
          <w:szCs w:val="22"/>
        </w:rPr>
        <w:t xml:space="preserve">each </w:t>
      </w:r>
      <w:r>
        <w:rPr>
          <w:rFonts w:asciiTheme="minorBidi" w:hAnsiTheme="minorBidi"/>
          <w:sz w:val="22"/>
          <w:szCs w:val="22"/>
        </w:rPr>
        <w:t xml:space="preserve">meeting </w:t>
      </w:r>
    </w:p>
    <w:p w14:paraId="0C81F36F" w14:textId="3E86774C" w:rsidR="00733C75" w:rsidRPr="003F75C1" w:rsidRDefault="003F75C1" w:rsidP="003F75C1">
      <w:pPr>
        <w:pStyle w:val="ListParagraph"/>
        <w:numPr>
          <w:ilvl w:val="0"/>
          <w:numId w:val="31"/>
        </w:numPr>
        <w:jc w:val="both"/>
        <w:rPr>
          <w:rFonts w:asciiTheme="minorBidi" w:hAnsiTheme="minorBidi"/>
          <w:sz w:val="22"/>
          <w:szCs w:val="22"/>
        </w:rPr>
      </w:pPr>
      <w:r>
        <w:rPr>
          <w:rFonts w:asciiTheme="minorBidi" w:hAnsiTheme="minorBidi"/>
          <w:sz w:val="22"/>
          <w:szCs w:val="22"/>
        </w:rPr>
        <w:t xml:space="preserve">Submit a final report </w:t>
      </w:r>
      <w:r w:rsidR="00C35F12">
        <w:rPr>
          <w:rFonts w:asciiTheme="minorBidi" w:hAnsiTheme="minorBidi"/>
          <w:sz w:val="22"/>
          <w:szCs w:val="22"/>
        </w:rPr>
        <w:t xml:space="preserve">including challenges, recommendations and lessons learnt </w:t>
      </w:r>
      <w:bookmarkStart w:id="0" w:name="_GoBack"/>
      <w:bookmarkEnd w:id="0"/>
      <w:r w:rsidR="00733C75" w:rsidRPr="003F75C1">
        <w:rPr>
          <w:rFonts w:asciiTheme="minorBidi" w:hAnsiTheme="minorBidi"/>
          <w:sz w:val="22"/>
          <w:szCs w:val="22"/>
        </w:rPr>
        <w:t xml:space="preserve"> </w:t>
      </w:r>
    </w:p>
    <w:p w14:paraId="0C675138" w14:textId="77777777" w:rsidR="00964556" w:rsidRPr="00A143F5" w:rsidRDefault="00964556" w:rsidP="003269C5">
      <w:pPr>
        <w:autoSpaceDE w:val="0"/>
        <w:autoSpaceDN w:val="0"/>
        <w:adjustRightInd w:val="0"/>
        <w:spacing w:line="276" w:lineRule="auto"/>
        <w:jc w:val="both"/>
        <w:rPr>
          <w:rFonts w:asciiTheme="minorBidi" w:hAnsiTheme="minorBidi"/>
          <w:b/>
          <w:bCs/>
          <w:sz w:val="22"/>
          <w:szCs w:val="22"/>
          <w:u w:val="single"/>
        </w:rPr>
      </w:pPr>
    </w:p>
    <w:p w14:paraId="634DD7DC" w14:textId="7AE2564C" w:rsidR="00A36AC6" w:rsidRPr="00843BC8" w:rsidRDefault="00A36AC6" w:rsidP="003269C5">
      <w:pPr>
        <w:ind w:firstLine="720"/>
        <w:jc w:val="both"/>
        <w:rPr>
          <w:rFonts w:asciiTheme="minorBidi" w:hAnsiTheme="minorBidi"/>
          <w:sz w:val="22"/>
          <w:szCs w:val="22"/>
        </w:rPr>
      </w:pPr>
    </w:p>
    <w:p w14:paraId="0D0A0BFA" w14:textId="77777777" w:rsidR="00AB5A94" w:rsidRPr="00843BC8" w:rsidRDefault="00AB5A94" w:rsidP="003269C5">
      <w:pPr>
        <w:jc w:val="both"/>
        <w:rPr>
          <w:rFonts w:asciiTheme="minorBidi" w:hAnsiTheme="minorBidi"/>
          <w:sz w:val="22"/>
          <w:szCs w:val="22"/>
        </w:rPr>
      </w:pPr>
    </w:p>
    <w:p w14:paraId="43ABAF2C" w14:textId="1AC44A11" w:rsidR="005E7369" w:rsidRPr="00843BC8" w:rsidRDefault="00135BFA" w:rsidP="00C56668">
      <w:pPr>
        <w:jc w:val="both"/>
        <w:rPr>
          <w:rFonts w:asciiTheme="minorBidi" w:hAnsiTheme="minorBidi"/>
          <w:b/>
          <w:bCs/>
          <w:sz w:val="22"/>
          <w:szCs w:val="22"/>
          <w:u w:val="single"/>
        </w:rPr>
      </w:pPr>
      <w:r w:rsidRPr="00843BC8">
        <w:rPr>
          <w:rFonts w:asciiTheme="minorBidi" w:hAnsiTheme="minorBidi"/>
          <w:b/>
          <w:bCs/>
          <w:sz w:val="22"/>
          <w:szCs w:val="22"/>
          <w:u w:val="single"/>
        </w:rPr>
        <w:br w:type="page"/>
      </w:r>
      <w:r w:rsidR="005E7369" w:rsidRPr="00843BC8">
        <w:rPr>
          <w:rFonts w:asciiTheme="minorBidi" w:hAnsiTheme="minorBidi"/>
          <w:b/>
          <w:bCs/>
          <w:sz w:val="22"/>
          <w:szCs w:val="22"/>
          <w:u w:val="single"/>
        </w:rPr>
        <w:lastRenderedPageBreak/>
        <w:t>Skills, knowledge and experience</w:t>
      </w:r>
    </w:p>
    <w:p w14:paraId="73872394" w14:textId="77777777" w:rsidR="00DB3A97" w:rsidRPr="00843BC8" w:rsidRDefault="00DB3A97" w:rsidP="003269C5">
      <w:pPr>
        <w:shd w:val="clear" w:color="auto" w:fill="F8F8F8"/>
        <w:jc w:val="both"/>
        <w:rPr>
          <w:rFonts w:asciiTheme="minorBidi" w:eastAsia="Times New Roman" w:hAnsiTheme="minorBidi"/>
          <w:sz w:val="22"/>
          <w:szCs w:val="22"/>
          <w:lang w:val="en-GB" w:eastAsia="en-GB"/>
        </w:rPr>
      </w:pPr>
    </w:p>
    <w:tbl>
      <w:tblPr>
        <w:tblStyle w:val="TableGrid"/>
        <w:tblW w:w="0" w:type="auto"/>
        <w:tblLook w:val="04A0" w:firstRow="1" w:lastRow="0" w:firstColumn="1" w:lastColumn="0" w:noHBand="0" w:noVBand="1"/>
      </w:tblPr>
      <w:tblGrid>
        <w:gridCol w:w="482"/>
        <w:gridCol w:w="3265"/>
        <w:gridCol w:w="3750"/>
        <w:gridCol w:w="1513"/>
      </w:tblGrid>
      <w:tr w:rsidR="00843BC8" w:rsidRPr="00843BC8" w14:paraId="0533F3F8" w14:textId="77777777" w:rsidTr="00195868">
        <w:trPr>
          <w:tblHeader/>
        </w:trPr>
        <w:tc>
          <w:tcPr>
            <w:tcW w:w="459" w:type="dxa"/>
          </w:tcPr>
          <w:p w14:paraId="229DB502" w14:textId="77777777" w:rsidR="005E7369" w:rsidRPr="00843BC8" w:rsidRDefault="005E7369" w:rsidP="003269C5">
            <w:pPr>
              <w:jc w:val="both"/>
              <w:rPr>
                <w:rFonts w:asciiTheme="minorBidi" w:eastAsia="Times New Roman" w:hAnsiTheme="minorBidi"/>
                <w:sz w:val="22"/>
                <w:szCs w:val="22"/>
                <w:lang w:val="en-GB" w:eastAsia="en-GB"/>
              </w:rPr>
            </w:pPr>
          </w:p>
        </w:tc>
        <w:tc>
          <w:tcPr>
            <w:tcW w:w="3691" w:type="dxa"/>
            <w:vAlign w:val="center"/>
          </w:tcPr>
          <w:p w14:paraId="30EC4D98" w14:textId="071DF070" w:rsidR="005E7369" w:rsidRPr="00843BC8" w:rsidRDefault="005E7369" w:rsidP="003269C5">
            <w:pPr>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Essential</w:t>
            </w:r>
          </w:p>
        </w:tc>
        <w:tc>
          <w:tcPr>
            <w:tcW w:w="3691" w:type="dxa"/>
            <w:vAlign w:val="center"/>
          </w:tcPr>
          <w:p w14:paraId="74699F60" w14:textId="738F7407" w:rsidR="005E7369" w:rsidRPr="00843BC8" w:rsidRDefault="005E7369" w:rsidP="003269C5">
            <w:pPr>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Desirable</w:t>
            </w:r>
          </w:p>
        </w:tc>
        <w:tc>
          <w:tcPr>
            <w:tcW w:w="1395" w:type="dxa"/>
            <w:vAlign w:val="center"/>
          </w:tcPr>
          <w:p w14:paraId="131419F1" w14:textId="616324E8" w:rsidR="005E7369" w:rsidRPr="00843BC8" w:rsidRDefault="005E7369" w:rsidP="003269C5">
            <w:pPr>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Assessment stage</w:t>
            </w:r>
          </w:p>
        </w:tc>
      </w:tr>
      <w:tr w:rsidR="00843BC8" w:rsidRPr="00843BC8" w14:paraId="7E7C660B" w14:textId="77777777" w:rsidTr="00195868">
        <w:trPr>
          <w:cantSplit/>
          <w:trHeight w:val="1295"/>
        </w:trPr>
        <w:tc>
          <w:tcPr>
            <w:tcW w:w="459" w:type="dxa"/>
            <w:textDirection w:val="btLr"/>
          </w:tcPr>
          <w:p w14:paraId="05868AF4" w14:textId="7975AA09" w:rsidR="005E7369" w:rsidRPr="00843BC8" w:rsidRDefault="00394A53" w:rsidP="003269C5">
            <w:pPr>
              <w:ind w:left="113" w:right="113"/>
              <w:jc w:val="both"/>
              <w:rPr>
                <w:rFonts w:asciiTheme="minorBidi" w:eastAsia="Times New Roman" w:hAnsiTheme="minorBidi"/>
                <w:b/>
                <w:smallCaps/>
                <w:sz w:val="22"/>
                <w:szCs w:val="22"/>
                <w:lang w:val="en-GB" w:eastAsia="en-GB"/>
              </w:rPr>
            </w:pPr>
            <w:r w:rsidRPr="00843BC8">
              <w:rPr>
                <w:rFonts w:asciiTheme="minorBidi" w:eastAsia="Times New Roman" w:hAnsiTheme="minorBidi"/>
                <w:b/>
                <w:smallCaps/>
                <w:sz w:val="22"/>
                <w:szCs w:val="22"/>
                <w:lang w:val="en-GB" w:eastAsia="en-GB"/>
              </w:rPr>
              <w:t>l</w:t>
            </w:r>
            <w:r w:rsidR="005E7369" w:rsidRPr="00843BC8">
              <w:rPr>
                <w:rFonts w:asciiTheme="minorBidi" w:eastAsia="Times New Roman" w:hAnsiTheme="minorBidi"/>
                <w:b/>
                <w:smallCaps/>
                <w:sz w:val="22"/>
                <w:szCs w:val="22"/>
                <w:lang w:val="en-GB" w:eastAsia="en-GB"/>
              </w:rPr>
              <w:t>anguage</w:t>
            </w:r>
          </w:p>
        </w:tc>
        <w:tc>
          <w:tcPr>
            <w:tcW w:w="3691" w:type="dxa"/>
          </w:tcPr>
          <w:p w14:paraId="3798B3AD" w14:textId="5A2AFFB9" w:rsidR="005E7369" w:rsidRPr="00873A05" w:rsidRDefault="005E7369" w:rsidP="00182CFC">
            <w:pPr>
              <w:pStyle w:val="ListParagraph"/>
              <w:numPr>
                <w:ilvl w:val="0"/>
                <w:numId w:val="17"/>
              </w:numPr>
              <w:spacing w:before="120" w:after="120"/>
              <w:jc w:val="both"/>
              <w:rPr>
                <w:rFonts w:asciiTheme="minorBidi" w:eastAsia="Times New Roman" w:hAnsiTheme="minorBidi"/>
                <w:sz w:val="22"/>
                <w:szCs w:val="22"/>
                <w:lang w:eastAsia="en-GB"/>
              </w:rPr>
            </w:pPr>
            <w:bookmarkStart w:id="1" w:name="_Hlk16497947"/>
            <w:r w:rsidRPr="00873A05">
              <w:rPr>
                <w:rFonts w:asciiTheme="minorBidi" w:eastAsia="Times New Roman" w:hAnsiTheme="minorBidi"/>
                <w:sz w:val="22"/>
                <w:szCs w:val="22"/>
                <w:lang w:eastAsia="en-GB"/>
              </w:rPr>
              <w:t>Arabic (native or bilingual proficiency)</w:t>
            </w:r>
          </w:p>
          <w:p w14:paraId="35231429" w14:textId="4FB58EB4" w:rsidR="00A36AC6" w:rsidRPr="00873A05" w:rsidRDefault="005E7369" w:rsidP="00182CFC">
            <w:pPr>
              <w:pStyle w:val="ListParagraph"/>
              <w:numPr>
                <w:ilvl w:val="0"/>
                <w:numId w:val="17"/>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 xml:space="preserve">English (professional working proficiency) </w:t>
            </w:r>
            <w:bookmarkEnd w:id="1"/>
          </w:p>
        </w:tc>
        <w:tc>
          <w:tcPr>
            <w:tcW w:w="3691" w:type="dxa"/>
          </w:tcPr>
          <w:p w14:paraId="1DC94309" w14:textId="51CA8109" w:rsidR="005E7369" w:rsidRPr="00843BC8" w:rsidRDefault="005E7369" w:rsidP="003269C5">
            <w:pPr>
              <w:spacing w:before="120" w:after="120"/>
              <w:jc w:val="both"/>
              <w:rPr>
                <w:rFonts w:asciiTheme="minorBidi" w:eastAsia="Times New Roman" w:hAnsiTheme="minorBidi"/>
                <w:sz w:val="22"/>
                <w:szCs w:val="22"/>
                <w:lang w:val="en-GB" w:eastAsia="en-GB"/>
              </w:rPr>
            </w:pPr>
          </w:p>
        </w:tc>
        <w:tc>
          <w:tcPr>
            <w:tcW w:w="1395" w:type="dxa"/>
          </w:tcPr>
          <w:p w14:paraId="4D1D7773" w14:textId="3AFFE571" w:rsidR="005E7369" w:rsidRPr="00843BC8" w:rsidRDefault="005E7369" w:rsidP="003269C5">
            <w:pPr>
              <w:spacing w:before="120" w:after="120"/>
              <w:jc w:val="both"/>
              <w:rPr>
                <w:rFonts w:asciiTheme="minorBidi" w:eastAsia="Times New Roman" w:hAnsiTheme="minorBidi"/>
                <w:sz w:val="22"/>
                <w:szCs w:val="22"/>
                <w:lang w:val="en-GB" w:eastAsia="en-GB"/>
              </w:rPr>
            </w:pPr>
            <w:r w:rsidRPr="00843BC8">
              <w:rPr>
                <w:rFonts w:asciiTheme="minorBidi" w:eastAsia="Times New Roman" w:hAnsiTheme="minorBidi"/>
                <w:b/>
                <w:sz w:val="22"/>
                <w:szCs w:val="22"/>
                <w:lang w:val="en-GB" w:eastAsia="en-GB"/>
              </w:rPr>
              <w:t>Shortlisting</w:t>
            </w:r>
          </w:p>
        </w:tc>
      </w:tr>
      <w:tr w:rsidR="00843BC8" w:rsidRPr="00843BC8" w14:paraId="4C627B46" w14:textId="77777777" w:rsidTr="00195868">
        <w:trPr>
          <w:cantSplit/>
          <w:trHeight w:val="3379"/>
        </w:trPr>
        <w:tc>
          <w:tcPr>
            <w:tcW w:w="459" w:type="dxa"/>
            <w:textDirection w:val="btLr"/>
          </w:tcPr>
          <w:p w14:paraId="7565DAF5" w14:textId="24D66DE1" w:rsidR="00721333" w:rsidRPr="00843BC8" w:rsidRDefault="00721333" w:rsidP="00677731">
            <w:pPr>
              <w:ind w:left="113" w:right="113"/>
              <w:jc w:val="both"/>
              <w:rPr>
                <w:rFonts w:asciiTheme="minorBidi" w:eastAsia="Times New Roman" w:hAnsiTheme="minorBidi"/>
                <w:b/>
                <w:smallCaps/>
                <w:sz w:val="22"/>
                <w:szCs w:val="22"/>
                <w:lang w:val="en-GB" w:eastAsia="en-GB"/>
              </w:rPr>
            </w:pPr>
            <w:bookmarkStart w:id="2" w:name="_Hlk16498002"/>
            <w:r w:rsidRPr="00843BC8">
              <w:rPr>
                <w:rFonts w:asciiTheme="minorBidi" w:eastAsia="Times New Roman" w:hAnsiTheme="minorBidi"/>
                <w:b/>
                <w:smallCaps/>
                <w:sz w:val="22"/>
                <w:szCs w:val="22"/>
                <w:lang w:val="en-GB" w:eastAsia="en-GB"/>
              </w:rPr>
              <w:t>skills</w:t>
            </w:r>
            <w:r w:rsidR="00394A53" w:rsidRPr="00843BC8">
              <w:rPr>
                <w:rFonts w:asciiTheme="minorBidi" w:eastAsia="Times New Roman" w:hAnsiTheme="minorBidi"/>
                <w:b/>
                <w:smallCaps/>
                <w:sz w:val="22"/>
                <w:szCs w:val="22"/>
                <w:lang w:val="en-GB" w:eastAsia="en-GB"/>
              </w:rPr>
              <w:t xml:space="preserve"> &amp; k</w:t>
            </w:r>
            <w:r w:rsidR="00AD266C" w:rsidRPr="00843BC8">
              <w:rPr>
                <w:rFonts w:asciiTheme="minorBidi" w:eastAsia="Times New Roman" w:hAnsiTheme="minorBidi"/>
                <w:b/>
                <w:smallCaps/>
                <w:sz w:val="22"/>
                <w:szCs w:val="22"/>
                <w:lang w:val="en-GB" w:eastAsia="en-GB"/>
              </w:rPr>
              <w:t>nowledge</w:t>
            </w:r>
          </w:p>
        </w:tc>
        <w:tc>
          <w:tcPr>
            <w:tcW w:w="3691" w:type="dxa"/>
          </w:tcPr>
          <w:p w14:paraId="30D731E1" w14:textId="02874166" w:rsidR="003F75C1" w:rsidRDefault="003F75C1" w:rsidP="003F75C1">
            <w:pPr>
              <w:pStyle w:val="ListParagraph"/>
              <w:spacing w:before="120" w:after="120"/>
              <w:jc w:val="both"/>
              <w:rPr>
                <w:rFonts w:asciiTheme="minorBidi" w:eastAsia="Times New Roman" w:hAnsiTheme="minorBidi"/>
                <w:sz w:val="22"/>
                <w:szCs w:val="22"/>
                <w:lang w:eastAsia="en-GB"/>
              </w:rPr>
            </w:pPr>
          </w:p>
          <w:p w14:paraId="394D1468" w14:textId="3C695B0F" w:rsidR="003E32A4" w:rsidRDefault="003E32A4" w:rsidP="003E32A4">
            <w:pPr>
              <w:pStyle w:val="ListParagraph"/>
              <w:numPr>
                <w:ilvl w:val="0"/>
                <w:numId w:val="16"/>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 xml:space="preserve">Solid understanding of </w:t>
            </w:r>
            <w:r w:rsidR="00D939CD">
              <w:rPr>
                <w:rFonts w:asciiTheme="minorBidi" w:eastAsia="Times New Roman" w:hAnsiTheme="minorBidi"/>
                <w:sz w:val="22"/>
                <w:szCs w:val="22"/>
                <w:lang w:eastAsia="en-GB"/>
              </w:rPr>
              <w:t xml:space="preserve">conflict analysis, conflict sensitivity and do no harm approach </w:t>
            </w:r>
          </w:p>
          <w:p w14:paraId="03D3DAA7" w14:textId="10F34F82" w:rsidR="003E32A4" w:rsidRPr="00873A05" w:rsidRDefault="00C56668" w:rsidP="003E32A4">
            <w:pPr>
              <w:pStyle w:val="ListParagraph"/>
              <w:numPr>
                <w:ilvl w:val="0"/>
                <w:numId w:val="16"/>
              </w:numPr>
              <w:spacing w:before="120" w:after="120"/>
              <w:jc w:val="both"/>
              <w:rPr>
                <w:rFonts w:asciiTheme="minorBidi" w:eastAsia="Times New Roman" w:hAnsiTheme="minorBidi"/>
                <w:sz w:val="22"/>
                <w:szCs w:val="22"/>
                <w:lang w:eastAsia="en-GB"/>
              </w:rPr>
            </w:pPr>
            <w:r>
              <w:rPr>
                <w:rFonts w:asciiTheme="minorBidi" w:eastAsia="Times New Roman" w:hAnsiTheme="minorBidi"/>
                <w:sz w:val="22"/>
                <w:szCs w:val="22"/>
                <w:lang w:eastAsia="en-GB"/>
              </w:rPr>
              <w:t>Demonstrated capacity</w:t>
            </w:r>
            <w:r w:rsidR="00D939CD">
              <w:rPr>
                <w:rFonts w:asciiTheme="minorBidi" w:eastAsia="Times New Roman" w:hAnsiTheme="minorBidi"/>
                <w:sz w:val="22"/>
                <w:szCs w:val="22"/>
                <w:lang w:eastAsia="en-GB"/>
              </w:rPr>
              <w:t xml:space="preserve"> in the </w:t>
            </w:r>
            <w:r w:rsidR="003F75C1">
              <w:rPr>
                <w:rFonts w:asciiTheme="minorBidi" w:eastAsia="Times New Roman" w:hAnsiTheme="minorBidi"/>
                <w:sz w:val="22"/>
                <w:szCs w:val="22"/>
                <w:lang w:eastAsia="en-GB"/>
              </w:rPr>
              <w:t xml:space="preserve">facilitation of heated discussions and meetings </w:t>
            </w:r>
          </w:p>
          <w:p w14:paraId="4921EE35" w14:textId="1FFAB13C" w:rsidR="00721333" w:rsidRPr="00873A05" w:rsidRDefault="00861914" w:rsidP="00182CFC">
            <w:pPr>
              <w:pStyle w:val="ListParagraph"/>
              <w:numPr>
                <w:ilvl w:val="0"/>
                <w:numId w:val="16"/>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Demonstrated</w:t>
            </w:r>
            <w:r w:rsidR="00267950" w:rsidRPr="00873A05">
              <w:rPr>
                <w:rFonts w:asciiTheme="minorBidi" w:eastAsia="Times New Roman" w:hAnsiTheme="minorBidi"/>
                <w:sz w:val="22"/>
                <w:szCs w:val="22"/>
                <w:lang w:eastAsia="en-GB"/>
              </w:rPr>
              <w:t xml:space="preserve"> </w:t>
            </w:r>
            <w:r w:rsidR="00721333" w:rsidRPr="00873A05">
              <w:rPr>
                <w:rFonts w:asciiTheme="minorBidi" w:eastAsia="Times New Roman" w:hAnsiTheme="minorBidi"/>
                <w:sz w:val="22"/>
                <w:szCs w:val="22"/>
                <w:lang w:eastAsia="en-GB"/>
              </w:rPr>
              <w:t>time management skills, ability to work under pressure and manage conflicting priorities</w:t>
            </w:r>
            <w:r w:rsidR="00305FC6" w:rsidRPr="00873A05">
              <w:rPr>
                <w:rFonts w:asciiTheme="minorBidi" w:eastAsia="Times New Roman" w:hAnsiTheme="minorBidi"/>
                <w:sz w:val="22"/>
                <w:szCs w:val="22"/>
                <w:lang w:eastAsia="en-GB"/>
              </w:rPr>
              <w:t>.</w:t>
            </w:r>
          </w:p>
          <w:p w14:paraId="58A8C538" w14:textId="6E8B2F80" w:rsidR="007E1AE2" w:rsidRPr="00873A05" w:rsidRDefault="00861914" w:rsidP="00182CFC">
            <w:pPr>
              <w:pStyle w:val="ListParagraph"/>
              <w:numPr>
                <w:ilvl w:val="0"/>
                <w:numId w:val="16"/>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 xml:space="preserve">Demonstrated experience </w:t>
            </w:r>
            <w:r w:rsidR="00305FC6" w:rsidRPr="00873A05">
              <w:rPr>
                <w:rFonts w:asciiTheme="minorBidi" w:eastAsia="Times New Roman" w:hAnsiTheme="minorBidi"/>
                <w:sz w:val="22"/>
                <w:szCs w:val="22"/>
                <w:lang w:eastAsia="en-GB"/>
              </w:rPr>
              <w:t>coordinat</w:t>
            </w:r>
            <w:r w:rsidRPr="00873A05">
              <w:rPr>
                <w:rFonts w:asciiTheme="minorBidi" w:eastAsia="Times New Roman" w:hAnsiTheme="minorBidi"/>
                <w:sz w:val="22"/>
                <w:szCs w:val="22"/>
                <w:lang w:eastAsia="en-GB"/>
              </w:rPr>
              <w:t xml:space="preserve">ing </w:t>
            </w:r>
            <w:r w:rsidR="00195868" w:rsidRPr="00873A05">
              <w:rPr>
                <w:rFonts w:asciiTheme="minorBidi" w:eastAsia="Times New Roman" w:hAnsiTheme="minorBidi"/>
                <w:sz w:val="22"/>
                <w:szCs w:val="22"/>
                <w:lang w:eastAsia="en-GB"/>
              </w:rPr>
              <w:t>with different partners</w:t>
            </w:r>
            <w:r w:rsidR="003A1795">
              <w:rPr>
                <w:rFonts w:asciiTheme="minorBidi" w:eastAsia="Times New Roman" w:hAnsiTheme="minorBidi"/>
                <w:sz w:val="22"/>
                <w:szCs w:val="22"/>
                <w:lang w:eastAsia="en-GB"/>
              </w:rPr>
              <w:t xml:space="preserve"> </w:t>
            </w:r>
            <w:r w:rsidR="00721333" w:rsidRPr="00873A05">
              <w:rPr>
                <w:rFonts w:asciiTheme="minorBidi" w:eastAsia="Times New Roman" w:hAnsiTheme="minorBidi"/>
                <w:sz w:val="22"/>
                <w:szCs w:val="22"/>
                <w:lang w:eastAsia="en-GB"/>
              </w:rPr>
              <w:t xml:space="preserve"> </w:t>
            </w:r>
          </w:p>
          <w:p w14:paraId="5F8DCF34" w14:textId="30C437D8" w:rsidR="00677731" w:rsidRPr="00873A05" w:rsidRDefault="00677731" w:rsidP="00D939CD">
            <w:pPr>
              <w:pStyle w:val="ListParagraph"/>
              <w:spacing w:before="120" w:after="120"/>
              <w:jc w:val="both"/>
              <w:rPr>
                <w:rFonts w:asciiTheme="minorBidi" w:eastAsia="Times New Roman" w:hAnsiTheme="minorBidi"/>
                <w:sz w:val="22"/>
                <w:szCs w:val="22"/>
                <w:lang w:eastAsia="en-GB"/>
              </w:rPr>
            </w:pPr>
          </w:p>
        </w:tc>
        <w:tc>
          <w:tcPr>
            <w:tcW w:w="3691" w:type="dxa"/>
          </w:tcPr>
          <w:p w14:paraId="5E52F4CD" w14:textId="65D67A80" w:rsidR="00314E2B" w:rsidRPr="00843BC8" w:rsidRDefault="00861914" w:rsidP="003269C5">
            <w:pPr>
              <w:spacing w:before="120" w:after="120"/>
              <w:jc w:val="both"/>
              <w:rPr>
                <w:rFonts w:asciiTheme="minorBidi" w:eastAsia="Times New Roman" w:hAnsiTheme="minorBidi"/>
                <w:sz w:val="22"/>
                <w:szCs w:val="22"/>
                <w:lang w:val="en-GB" w:eastAsia="en-GB"/>
              </w:rPr>
            </w:pPr>
            <w:r w:rsidRPr="00843BC8">
              <w:rPr>
                <w:rFonts w:asciiTheme="minorBidi" w:eastAsia="Times New Roman" w:hAnsiTheme="minorBidi"/>
                <w:sz w:val="22"/>
                <w:szCs w:val="22"/>
                <w:lang w:val="en-GB" w:eastAsia="en-GB"/>
              </w:rPr>
              <w:t xml:space="preserve">Understanding of Equality, Diversity and Inclusion (EDI) and how it applies in the context of the role. See the British Council’s EDI policy: </w:t>
            </w:r>
            <w:hyperlink r:id="rId11" w:history="1">
              <w:r w:rsidRPr="00843BC8">
                <w:rPr>
                  <w:rStyle w:val="Hyperlink"/>
                  <w:rFonts w:asciiTheme="minorBidi" w:hAnsiTheme="minorBidi"/>
                  <w:color w:val="auto"/>
                  <w:sz w:val="22"/>
                  <w:szCs w:val="22"/>
                </w:rPr>
                <w:t>https://www.britishcouncil.org/about-us/how-we-work/policies/equality-diversity-inclusion</w:t>
              </w:r>
            </w:hyperlink>
          </w:p>
        </w:tc>
        <w:tc>
          <w:tcPr>
            <w:tcW w:w="1395" w:type="dxa"/>
          </w:tcPr>
          <w:p w14:paraId="2F86406E" w14:textId="17F1C955" w:rsidR="00721333" w:rsidRPr="00843BC8" w:rsidRDefault="001E51E0" w:rsidP="003269C5">
            <w:pPr>
              <w:spacing w:before="120" w:after="120"/>
              <w:jc w:val="both"/>
              <w:rPr>
                <w:rFonts w:asciiTheme="minorBidi" w:eastAsia="Times New Roman" w:hAnsiTheme="minorBidi"/>
                <w:sz w:val="22"/>
                <w:szCs w:val="22"/>
                <w:lang w:val="en-GB" w:eastAsia="en-GB"/>
              </w:rPr>
            </w:pPr>
            <w:r w:rsidRPr="00843BC8">
              <w:rPr>
                <w:rFonts w:asciiTheme="minorBidi" w:eastAsia="Times New Roman" w:hAnsiTheme="minorBidi"/>
                <w:b/>
                <w:sz w:val="22"/>
                <w:szCs w:val="22"/>
                <w:lang w:val="en-GB" w:eastAsia="en-GB"/>
              </w:rPr>
              <w:t>Shortlisting</w:t>
            </w:r>
          </w:p>
        </w:tc>
      </w:tr>
      <w:tr w:rsidR="00843BC8" w:rsidRPr="00843BC8" w14:paraId="02B24D3A" w14:textId="77777777" w:rsidTr="00195868">
        <w:trPr>
          <w:cantSplit/>
          <w:trHeight w:val="3379"/>
        </w:trPr>
        <w:tc>
          <w:tcPr>
            <w:tcW w:w="459" w:type="dxa"/>
            <w:textDirection w:val="btLr"/>
          </w:tcPr>
          <w:p w14:paraId="6BB60887" w14:textId="0AC22F58" w:rsidR="00721333" w:rsidRPr="00843BC8" w:rsidRDefault="00394A53" w:rsidP="003269C5">
            <w:pPr>
              <w:ind w:left="113" w:right="113"/>
              <w:jc w:val="both"/>
              <w:rPr>
                <w:rFonts w:asciiTheme="minorBidi" w:eastAsia="Times New Roman" w:hAnsiTheme="minorBidi"/>
                <w:b/>
                <w:smallCaps/>
                <w:sz w:val="22"/>
                <w:szCs w:val="22"/>
                <w:lang w:val="en-GB" w:eastAsia="en-GB"/>
              </w:rPr>
            </w:pPr>
            <w:r w:rsidRPr="00843BC8">
              <w:rPr>
                <w:rFonts w:asciiTheme="minorBidi" w:eastAsia="Times New Roman" w:hAnsiTheme="minorBidi"/>
                <w:b/>
                <w:smallCaps/>
                <w:sz w:val="22"/>
                <w:szCs w:val="22"/>
                <w:lang w:val="en-GB" w:eastAsia="en-GB"/>
              </w:rPr>
              <w:t>e</w:t>
            </w:r>
            <w:r w:rsidR="00267950" w:rsidRPr="00843BC8">
              <w:rPr>
                <w:rFonts w:asciiTheme="minorBidi" w:eastAsia="Times New Roman" w:hAnsiTheme="minorBidi"/>
                <w:b/>
                <w:smallCaps/>
                <w:sz w:val="22"/>
                <w:szCs w:val="22"/>
                <w:lang w:val="en-GB" w:eastAsia="en-GB"/>
              </w:rPr>
              <w:t>xperience</w:t>
            </w:r>
          </w:p>
        </w:tc>
        <w:tc>
          <w:tcPr>
            <w:tcW w:w="3691" w:type="dxa"/>
          </w:tcPr>
          <w:p w14:paraId="6F2FE2DC" w14:textId="77777777" w:rsidR="003F75C1" w:rsidRPr="00873A05" w:rsidRDefault="003F75C1" w:rsidP="003F75C1">
            <w:pPr>
              <w:pStyle w:val="ListParagraph"/>
              <w:numPr>
                <w:ilvl w:val="0"/>
                <w:numId w:val="15"/>
              </w:numPr>
              <w:spacing w:before="120" w:after="120"/>
              <w:jc w:val="both"/>
              <w:rPr>
                <w:rFonts w:asciiTheme="minorBidi" w:eastAsia="Times New Roman" w:hAnsiTheme="minorBidi"/>
                <w:sz w:val="22"/>
                <w:szCs w:val="22"/>
                <w:lang w:eastAsia="en-GB"/>
              </w:rPr>
            </w:pPr>
            <w:r>
              <w:rPr>
                <w:rFonts w:asciiTheme="minorBidi" w:eastAsia="Times New Roman" w:hAnsiTheme="minorBidi"/>
                <w:sz w:val="22"/>
                <w:szCs w:val="22"/>
                <w:lang w:eastAsia="en-GB"/>
              </w:rPr>
              <w:t xml:space="preserve">Very strong experience in Facilitating meetings/workshops and discussions </w:t>
            </w:r>
          </w:p>
          <w:p w14:paraId="7161B4C1" w14:textId="63A1AF1E" w:rsidR="00952E54" w:rsidRDefault="00952E54" w:rsidP="00952E54">
            <w:pPr>
              <w:pStyle w:val="ListParagraph"/>
              <w:numPr>
                <w:ilvl w:val="0"/>
                <w:numId w:val="15"/>
              </w:numPr>
              <w:spacing w:before="120" w:after="120"/>
              <w:jc w:val="both"/>
              <w:rPr>
                <w:rFonts w:asciiTheme="minorBidi" w:eastAsia="Times New Roman" w:hAnsiTheme="minorBidi"/>
                <w:sz w:val="22"/>
                <w:szCs w:val="22"/>
                <w:lang w:eastAsia="en-GB"/>
              </w:rPr>
            </w:pPr>
            <w:r w:rsidRPr="00873A05">
              <w:rPr>
                <w:rFonts w:asciiTheme="minorBidi" w:eastAsia="Times New Roman" w:hAnsiTheme="minorBidi"/>
                <w:sz w:val="22"/>
                <w:szCs w:val="22"/>
                <w:lang w:eastAsia="en-GB"/>
              </w:rPr>
              <w:t>Demonstrated experience in working on the field</w:t>
            </w:r>
            <w:r>
              <w:rPr>
                <w:rFonts w:asciiTheme="minorBidi" w:eastAsia="Times New Roman" w:hAnsiTheme="minorBidi"/>
                <w:sz w:val="22"/>
                <w:szCs w:val="22"/>
                <w:lang w:eastAsia="en-GB"/>
              </w:rPr>
              <w:t xml:space="preserve"> and training delivery to </w:t>
            </w:r>
            <w:r w:rsidR="00D939CD">
              <w:rPr>
                <w:rFonts w:asciiTheme="minorBidi" w:eastAsia="Times New Roman" w:hAnsiTheme="minorBidi"/>
                <w:sz w:val="22"/>
                <w:szCs w:val="22"/>
                <w:lang w:eastAsia="en-GB"/>
              </w:rPr>
              <w:t xml:space="preserve">CSOs </w:t>
            </w:r>
          </w:p>
          <w:p w14:paraId="0563AA16" w14:textId="3D4CE38C" w:rsidR="004662B8" w:rsidRPr="007E1072" w:rsidRDefault="00952E54" w:rsidP="00952E54">
            <w:pPr>
              <w:pStyle w:val="ListParagraph"/>
              <w:numPr>
                <w:ilvl w:val="0"/>
                <w:numId w:val="15"/>
              </w:numPr>
              <w:spacing w:before="120" w:after="120"/>
              <w:jc w:val="both"/>
              <w:rPr>
                <w:rFonts w:asciiTheme="minorBidi" w:eastAsia="Times New Roman" w:hAnsiTheme="minorBidi"/>
                <w:sz w:val="22"/>
                <w:szCs w:val="22"/>
                <w:lang w:eastAsia="en-GB"/>
              </w:rPr>
            </w:pPr>
            <w:r>
              <w:rPr>
                <w:rFonts w:asciiTheme="minorBidi" w:eastAsia="Times New Roman" w:hAnsiTheme="minorBidi"/>
                <w:sz w:val="22"/>
                <w:szCs w:val="22"/>
                <w:lang w:eastAsia="en-GB"/>
              </w:rPr>
              <w:t xml:space="preserve">Experience in developing </w:t>
            </w:r>
            <w:r w:rsidR="00D939CD">
              <w:rPr>
                <w:rFonts w:asciiTheme="minorBidi" w:eastAsia="Times New Roman" w:hAnsiTheme="minorBidi"/>
                <w:sz w:val="22"/>
                <w:szCs w:val="22"/>
                <w:lang w:eastAsia="en-GB"/>
              </w:rPr>
              <w:t xml:space="preserve">training reports </w:t>
            </w:r>
            <w:r>
              <w:rPr>
                <w:rFonts w:asciiTheme="minorBidi" w:eastAsia="Times New Roman" w:hAnsiTheme="minorBidi"/>
                <w:sz w:val="22"/>
                <w:szCs w:val="22"/>
                <w:lang w:eastAsia="en-GB"/>
              </w:rPr>
              <w:t xml:space="preserve"> </w:t>
            </w:r>
          </w:p>
        </w:tc>
        <w:tc>
          <w:tcPr>
            <w:tcW w:w="3691" w:type="dxa"/>
          </w:tcPr>
          <w:p w14:paraId="7FF25783" w14:textId="780F00A8" w:rsidR="00305FC6" w:rsidRPr="00843BC8" w:rsidRDefault="00305FC6" w:rsidP="003269C5">
            <w:pPr>
              <w:spacing w:before="120" w:after="120"/>
              <w:jc w:val="both"/>
              <w:rPr>
                <w:rFonts w:asciiTheme="minorBidi" w:eastAsia="Times New Roman" w:hAnsiTheme="minorBidi"/>
                <w:sz w:val="22"/>
                <w:szCs w:val="22"/>
                <w:lang w:val="en-GB" w:eastAsia="en-GB"/>
              </w:rPr>
            </w:pPr>
          </w:p>
          <w:p w14:paraId="5B80CBA8" w14:textId="67D8E0CF" w:rsidR="00721333" w:rsidRPr="00843BC8" w:rsidRDefault="00721333" w:rsidP="003269C5">
            <w:pPr>
              <w:spacing w:before="120" w:after="120"/>
              <w:jc w:val="both"/>
              <w:rPr>
                <w:rFonts w:asciiTheme="minorBidi" w:eastAsia="Times New Roman" w:hAnsiTheme="minorBidi"/>
                <w:sz w:val="22"/>
                <w:szCs w:val="22"/>
                <w:lang w:val="en-GB" w:eastAsia="en-GB"/>
              </w:rPr>
            </w:pPr>
          </w:p>
        </w:tc>
        <w:tc>
          <w:tcPr>
            <w:tcW w:w="1395" w:type="dxa"/>
          </w:tcPr>
          <w:p w14:paraId="7711D8AD" w14:textId="19DEE8F3" w:rsidR="00721333" w:rsidRPr="00843BC8" w:rsidRDefault="00314E2B" w:rsidP="003269C5">
            <w:pPr>
              <w:spacing w:before="120" w:after="120"/>
              <w:jc w:val="both"/>
              <w:rPr>
                <w:rFonts w:asciiTheme="minorBidi" w:eastAsia="Times New Roman" w:hAnsiTheme="minorBidi"/>
                <w:b/>
                <w:sz w:val="22"/>
                <w:szCs w:val="22"/>
                <w:lang w:val="en-GB" w:eastAsia="en-GB"/>
              </w:rPr>
            </w:pPr>
            <w:r w:rsidRPr="00843BC8">
              <w:rPr>
                <w:rFonts w:asciiTheme="minorBidi" w:eastAsia="Times New Roman" w:hAnsiTheme="minorBidi"/>
                <w:b/>
                <w:sz w:val="22"/>
                <w:szCs w:val="22"/>
                <w:lang w:val="en-GB" w:eastAsia="en-GB"/>
              </w:rPr>
              <w:t>Shortlisting and interview</w:t>
            </w:r>
          </w:p>
        </w:tc>
      </w:tr>
      <w:bookmarkEnd w:id="2"/>
    </w:tbl>
    <w:p w14:paraId="136B913B" w14:textId="77777777" w:rsidR="00763E65" w:rsidRPr="00843BC8" w:rsidRDefault="00763E65" w:rsidP="003269C5">
      <w:pPr>
        <w:jc w:val="both"/>
        <w:rPr>
          <w:rFonts w:asciiTheme="minorBidi" w:hAnsiTheme="minorBidi"/>
          <w:b/>
          <w:bCs/>
          <w:sz w:val="22"/>
          <w:szCs w:val="22"/>
          <w:u w:val="single"/>
        </w:rPr>
      </w:pPr>
      <w:r w:rsidRPr="00843BC8">
        <w:rPr>
          <w:rFonts w:asciiTheme="minorBidi" w:hAnsiTheme="minorBidi"/>
          <w:b/>
          <w:bCs/>
          <w:sz w:val="22"/>
          <w:szCs w:val="22"/>
          <w:u w:val="single"/>
        </w:rPr>
        <w:br w:type="page"/>
      </w:r>
    </w:p>
    <w:p w14:paraId="72E86038" w14:textId="3AA7C948" w:rsidR="00527FF1" w:rsidRPr="00843BC8" w:rsidRDefault="00527FF1"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lastRenderedPageBreak/>
        <w:t>Location</w:t>
      </w:r>
    </w:p>
    <w:p w14:paraId="51E1A001" w14:textId="77777777" w:rsidR="00430B63" w:rsidRPr="00843BC8" w:rsidRDefault="00430B63" w:rsidP="003269C5">
      <w:pPr>
        <w:autoSpaceDE w:val="0"/>
        <w:autoSpaceDN w:val="0"/>
        <w:adjustRightInd w:val="0"/>
        <w:spacing w:line="276" w:lineRule="auto"/>
        <w:jc w:val="both"/>
        <w:rPr>
          <w:rFonts w:asciiTheme="minorBidi" w:hAnsiTheme="minorBidi"/>
          <w:b/>
          <w:bCs/>
          <w:sz w:val="22"/>
          <w:szCs w:val="22"/>
          <w:u w:val="single"/>
        </w:rPr>
      </w:pPr>
    </w:p>
    <w:p w14:paraId="2DEA2984" w14:textId="77777777" w:rsidR="00D97271" w:rsidRDefault="00527FF1" w:rsidP="00182CFC">
      <w:pPr>
        <w:spacing w:after="60" w:line="276" w:lineRule="auto"/>
        <w:jc w:val="both"/>
        <w:rPr>
          <w:rFonts w:asciiTheme="minorBidi" w:hAnsiTheme="minorBidi"/>
          <w:sz w:val="22"/>
          <w:szCs w:val="22"/>
        </w:rPr>
      </w:pPr>
      <w:r w:rsidRPr="00843BC8">
        <w:rPr>
          <w:rFonts w:asciiTheme="minorBidi" w:hAnsiTheme="minorBidi"/>
          <w:sz w:val="22"/>
          <w:szCs w:val="22"/>
        </w:rPr>
        <w:t xml:space="preserve">The </w:t>
      </w:r>
      <w:r w:rsidR="00182CFC" w:rsidRPr="00843BC8">
        <w:rPr>
          <w:rFonts w:asciiTheme="minorBidi" w:hAnsiTheme="minorBidi"/>
          <w:sz w:val="22"/>
          <w:szCs w:val="22"/>
        </w:rPr>
        <w:t>location will</w:t>
      </w:r>
      <w:r w:rsidR="00267950" w:rsidRPr="00843BC8">
        <w:rPr>
          <w:rFonts w:asciiTheme="minorBidi" w:hAnsiTheme="minorBidi"/>
          <w:sz w:val="22"/>
          <w:szCs w:val="22"/>
        </w:rPr>
        <w:t xml:space="preserve"> be agreed by both parties</w:t>
      </w:r>
      <w:r w:rsidRPr="00843BC8">
        <w:rPr>
          <w:rFonts w:asciiTheme="minorBidi" w:hAnsiTheme="minorBidi"/>
          <w:sz w:val="22"/>
          <w:szCs w:val="22"/>
        </w:rPr>
        <w:t xml:space="preserve">. </w:t>
      </w:r>
    </w:p>
    <w:p w14:paraId="67FA9CF9" w14:textId="77777777" w:rsidR="00D97271" w:rsidRDefault="00D97271" w:rsidP="00182CFC">
      <w:pPr>
        <w:spacing w:after="60" w:line="276" w:lineRule="auto"/>
        <w:jc w:val="both"/>
        <w:rPr>
          <w:rFonts w:asciiTheme="minorBidi" w:hAnsiTheme="minorBidi"/>
          <w:sz w:val="22"/>
          <w:szCs w:val="22"/>
        </w:rPr>
      </w:pPr>
    </w:p>
    <w:p w14:paraId="57C029A5" w14:textId="4CD15ADE" w:rsidR="00527FF1" w:rsidRPr="00843BC8" w:rsidRDefault="002F4DD8" w:rsidP="00182CFC">
      <w:pPr>
        <w:spacing w:after="60" w:line="276" w:lineRule="auto"/>
        <w:jc w:val="both"/>
        <w:rPr>
          <w:rFonts w:asciiTheme="minorBidi" w:hAnsiTheme="minorBidi"/>
          <w:sz w:val="22"/>
          <w:szCs w:val="22"/>
        </w:rPr>
      </w:pPr>
      <w:r>
        <w:rPr>
          <w:rFonts w:asciiTheme="minorBidi" w:hAnsiTheme="minorBidi"/>
          <w:sz w:val="22"/>
          <w:szCs w:val="22"/>
        </w:rPr>
        <w:t xml:space="preserve">The consultant will work from their own premises and </w:t>
      </w:r>
      <w:r w:rsidR="000B6B71" w:rsidRPr="000B6B71">
        <w:rPr>
          <w:rFonts w:asciiTheme="minorBidi" w:hAnsiTheme="minorBidi"/>
          <w:sz w:val="22"/>
          <w:szCs w:val="22"/>
        </w:rPr>
        <w:t xml:space="preserve">using </w:t>
      </w:r>
      <w:r w:rsidR="000B6B71">
        <w:rPr>
          <w:rFonts w:asciiTheme="minorBidi" w:hAnsiTheme="minorBidi"/>
          <w:sz w:val="22"/>
          <w:szCs w:val="22"/>
        </w:rPr>
        <w:t xml:space="preserve">their </w:t>
      </w:r>
      <w:r w:rsidR="000B6B71" w:rsidRPr="000B6B71">
        <w:rPr>
          <w:rFonts w:asciiTheme="minorBidi" w:hAnsiTheme="minorBidi"/>
          <w:sz w:val="22"/>
          <w:szCs w:val="22"/>
        </w:rPr>
        <w:t xml:space="preserve">own equipment and </w:t>
      </w:r>
      <w:r w:rsidR="000B6B71">
        <w:rPr>
          <w:rFonts w:asciiTheme="minorBidi" w:hAnsiTheme="minorBidi"/>
          <w:sz w:val="22"/>
          <w:szCs w:val="22"/>
        </w:rPr>
        <w:t xml:space="preserve">facilities </w:t>
      </w:r>
      <w:r w:rsidR="000B6B71" w:rsidRPr="000B6B71">
        <w:rPr>
          <w:rFonts w:asciiTheme="minorBidi" w:hAnsiTheme="minorBidi"/>
          <w:sz w:val="22"/>
          <w:szCs w:val="22"/>
        </w:rPr>
        <w:t xml:space="preserve">and </w:t>
      </w:r>
      <w:r w:rsidR="00D66EB2">
        <w:rPr>
          <w:rFonts w:asciiTheme="minorBidi" w:hAnsiTheme="minorBidi"/>
          <w:sz w:val="22"/>
          <w:szCs w:val="22"/>
        </w:rPr>
        <w:t xml:space="preserve">will </w:t>
      </w:r>
      <w:r w:rsidR="000B6B71" w:rsidRPr="000B6B71">
        <w:rPr>
          <w:rFonts w:asciiTheme="minorBidi" w:hAnsiTheme="minorBidi"/>
          <w:sz w:val="22"/>
          <w:szCs w:val="22"/>
        </w:rPr>
        <w:t>visit</w:t>
      </w:r>
      <w:r w:rsidR="00D66EB2">
        <w:rPr>
          <w:rFonts w:asciiTheme="minorBidi" w:hAnsiTheme="minorBidi"/>
          <w:sz w:val="22"/>
          <w:szCs w:val="22"/>
        </w:rPr>
        <w:t xml:space="preserve"> </w:t>
      </w:r>
      <w:r w:rsidR="000B6B71" w:rsidRPr="000B6B71">
        <w:rPr>
          <w:rFonts w:asciiTheme="minorBidi" w:hAnsiTheme="minorBidi"/>
          <w:sz w:val="22"/>
          <w:szCs w:val="22"/>
        </w:rPr>
        <w:t>the British Council only for meetings</w:t>
      </w:r>
      <w:r w:rsidR="009E4CFB">
        <w:rPr>
          <w:rFonts w:asciiTheme="minorBidi" w:hAnsiTheme="minorBidi"/>
          <w:sz w:val="22"/>
          <w:szCs w:val="22"/>
        </w:rPr>
        <w:t>.</w:t>
      </w:r>
    </w:p>
    <w:p w14:paraId="07CA75CC" w14:textId="77777777" w:rsidR="00C17D6F" w:rsidRPr="00843BC8" w:rsidRDefault="00C17D6F" w:rsidP="003269C5">
      <w:pPr>
        <w:spacing w:after="60" w:line="276" w:lineRule="auto"/>
        <w:jc w:val="both"/>
        <w:rPr>
          <w:rFonts w:asciiTheme="minorBidi" w:eastAsia="Times New Roman" w:hAnsiTheme="minorBidi"/>
          <w:sz w:val="22"/>
          <w:szCs w:val="22"/>
          <w:shd w:val="clear" w:color="auto" w:fill="FFFFFF"/>
        </w:rPr>
      </w:pPr>
    </w:p>
    <w:p w14:paraId="4C750698" w14:textId="7285884A" w:rsidR="00C17D6F" w:rsidRPr="00843BC8" w:rsidRDefault="00C17D6F" w:rsidP="003269C5">
      <w:pPr>
        <w:spacing w:after="60" w:line="276" w:lineRule="auto"/>
        <w:jc w:val="both"/>
        <w:rPr>
          <w:rFonts w:asciiTheme="minorBidi" w:eastAsia="Times New Roman" w:hAnsiTheme="minorBidi"/>
          <w:sz w:val="22"/>
          <w:szCs w:val="22"/>
          <w:shd w:val="clear" w:color="auto" w:fill="FFFFFF"/>
        </w:rPr>
      </w:pPr>
      <w:r w:rsidRPr="00843BC8">
        <w:rPr>
          <w:rFonts w:asciiTheme="minorBidi" w:eastAsia="Times New Roman" w:hAnsiTheme="minorBidi"/>
          <w:sz w:val="22"/>
          <w:szCs w:val="22"/>
          <w:shd w:val="clear" w:color="auto" w:fill="FFFFFF"/>
        </w:rPr>
        <w:t>The Consultant:</w:t>
      </w:r>
    </w:p>
    <w:p w14:paraId="32CF1236" w14:textId="7439088B" w:rsidR="00C17D6F" w:rsidRPr="00843BC8" w:rsidRDefault="00843BC8" w:rsidP="007E1072">
      <w:pPr>
        <w:pStyle w:val="ListParagraph"/>
        <w:numPr>
          <w:ilvl w:val="0"/>
          <w:numId w:val="25"/>
        </w:numPr>
        <w:spacing w:before="60" w:after="60" w:line="276" w:lineRule="auto"/>
        <w:jc w:val="both"/>
        <w:rPr>
          <w:rFonts w:asciiTheme="minorBidi" w:hAnsiTheme="minorBidi"/>
          <w:sz w:val="22"/>
          <w:szCs w:val="22"/>
        </w:rPr>
      </w:pPr>
      <w:r w:rsidRPr="00843BC8">
        <w:rPr>
          <w:rFonts w:asciiTheme="minorBidi" w:hAnsiTheme="minorBidi"/>
          <w:sz w:val="22"/>
          <w:szCs w:val="22"/>
        </w:rPr>
        <w:t xml:space="preserve">will be responsible of his/her declaration, submission and payment of personal income tax if they are registered at the MOF, otherwise will be susceptible to a tax deduction of 7.5% </w:t>
      </w:r>
    </w:p>
    <w:p w14:paraId="6BE4DF7F" w14:textId="77777777" w:rsidR="00527FF1" w:rsidRPr="00843BC8" w:rsidRDefault="00527FF1" w:rsidP="003269C5">
      <w:pPr>
        <w:autoSpaceDE w:val="0"/>
        <w:autoSpaceDN w:val="0"/>
        <w:adjustRightInd w:val="0"/>
        <w:spacing w:line="276" w:lineRule="auto"/>
        <w:jc w:val="both"/>
        <w:rPr>
          <w:rFonts w:asciiTheme="minorBidi" w:hAnsiTheme="minorBidi"/>
          <w:b/>
          <w:bCs/>
          <w:sz w:val="22"/>
          <w:szCs w:val="22"/>
        </w:rPr>
      </w:pPr>
    </w:p>
    <w:p w14:paraId="465EFEE7" w14:textId="146CE3EB" w:rsidR="00527FF1" w:rsidRPr="00843BC8" w:rsidRDefault="00527FF1"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t xml:space="preserve">Governance </w:t>
      </w:r>
    </w:p>
    <w:p w14:paraId="30707B8C" w14:textId="77777777" w:rsidR="00357AFB" w:rsidRPr="00843BC8" w:rsidRDefault="00357AFB" w:rsidP="003269C5">
      <w:pPr>
        <w:autoSpaceDE w:val="0"/>
        <w:autoSpaceDN w:val="0"/>
        <w:adjustRightInd w:val="0"/>
        <w:spacing w:line="276" w:lineRule="auto"/>
        <w:jc w:val="both"/>
        <w:rPr>
          <w:rFonts w:asciiTheme="minorBidi" w:hAnsiTheme="minorBidi"/>
          <w:b/>
          <w:bCs/>
          <w:sz w:val="22"/>
          <w:szCs w:val="22"/>
          <w:u w:val="single"/>
        </w:rPr>
      </w:pPr>
    </w:p>
    <w:p w14:paraId="5F7E7DE1" w14:textId="0A703C1A" w:rsidR="007E1072" w:rsidRDefault="007E1072" w:rsidP="002D50C7">
      <w:pPr>
        <w:jc w:val="lowKashida"/>
        <w:rPr>
          <w:rFonts w:asciiTheme="minorBidi" w:hAnsiTheme="minorBidi"/>
        </w:rPr>
      </w:pPr>
      <w:r w:rsidRPr="007A6FB8">
        <w:rPr>
          <w:rFonts w:asciiTheme="minorBidi" w:hAnsiTheme="minorBidi"/>
        </w:rPr>
        <w:t>The assignment will be carried out under the ove</w:t>
      </w:r>
      <w:r>
        <w:rPr>
          <w:rFonts w:asciiTheme="minorBidi" w:hAnsiTheme="minorBidi"/>
        </w:rPr>
        <w:t>rall guidance of</w:t>
      </w:r>
      <w:r w:rsidRPr="007A6FB8">
        <w:rPr>
          <w:rFonts w:asciiTheme="minorBidi" w:hAnsiTheme="minorBidi"/>
        </w:rPr>
        <w:t xml:space="preserve"> </w:t>
      </w:r>
      <w:r>
        <w:rPr>
          <w:rFonts w:asciiTheme="minorBidi" w:hAnsiTheme="minorBidi"/>
        </w:rPr>
        <w:t>British Council in Lebanon</w:t>
      </w:r>
      <w:r w:rsidRPr="007A6FB8">
        <w:rPr>
          <w:rFonts w:asciiTheme="minorBidi" w:hAnsiTheme="minorBidi"/>
        </w:rPr>
        <w:t xml:space="preserve"> </w:t>
      </w:r>
      <w:r>
        <w:rPr>
          <w:rFonts w:asciiTheme="minorBidi" w:hAnsiTheme="minorBidi"/>
        </w:rPr>
        <w:t xml:space="preserve">based in Beirut. The consultant will report to the </w:t>
      </w:r>
      <w:r w:rsidR="002D50C7">
        <w:rPr>
          <w:rFonts w:asciiTheme="minorBidi" w:hAnsiTheme="minorBidi"/>
        </w:rPr>
        <w:t xml:space="preserve">IRT 2 project manager </w:t>
      </w:r>
    </w:p>
    <w:p w14:paraId="12B0152E" w14:textId="77777777" w:rsidR="007E1072" w:rsidRDefault="007E1072" w:rsidP="007E1072">
      <w:pPr>
        <w:jc w:val="lowKashida"/>
        <w:rPr>
          <w:rFonts w:asciiTheme="minorBidi" w:hAnsiTheme="minorBidi"/>
        </w:rPr>
      </w:pPr>
    </w:p>
    <w:p w14:paraId="08294388" w14:textId="77777777" w:rsidR="007E1072" w:rsidRPr="00B0150D" w:rsidRDefault="007E1072" w:rsidP="007E1072">
      <w:pPr>
        <w:jc w:val="both"/>
        <w:rPr>
          <w:rStyle w:val="Emphasis"/>
          <w:rFonts w:asciiTheme="minorBidi" w:eastAsia="Symbol" w:hAnsiTheme="minorBidi"/>
          <w:i w:val="0"/>
          <w:iCs w:val="0"/>
        </w:rPr>
      </w:pPr>
      <w:r w:rsidRPr="00B0150D">
        <w:rPr>
          <w:rStyle w:val="Emphasis"/>
          <w:rFonts w:asciiTheme="minorBidi" w:eastAsia="Symbol" w:hAnsiTheme="minorBidi"/>
        </w:rPr>
        <w:t>The British Council will own the intellectual property rights of all materials produced during the consultancy.</w:t>
      </w:r>
    </w:p>
    <w:p w14:paraId="32106643" w14:textId="77777777" w:rsidR="007E1072" w:rsidRPr="007A6FB8" w:rsidRDefault="007E1072" w:rsidP="007E1072">
      <w:pPr>
        <w:jc w:val="lowKashida"/>
        <w:rPr>
          <w:rFonts w:asciiTheme="minorBidi" w:hAnsiTheme="minorBidi"/>
        </w:rPr>
      </w:pPr>
      <w:r w:rsidRPr="00B0150D">
        <w:rPr>
          <w:rStyle w:val="Emphasis"/>
          <w:rFonts w:asciiTheme="minorBidi" w:eastAsia="Symbol" w:hAnsiTheme="minorBidi"/>
        </w:rPr>
        <w:t>Expression of Interest must expressly accept the British Council’s minimum Terms and Conditions. If you have any reservations these must be stated at the time of submitting the proposal</w:t>
      </w:r>
    </w:p>
    <w:p w14:paraId="3A2FF879" w14:textId="77777777" w:rsidR="007E1072" w:rsidRPr="007A6FB8" w:rsidRDefault="007E1072" w:rsidP="007E1072">
      <w:pPr>
        <w:jc w:val="lowKashida"/>
        <w:rPr>
          <w:rFonts w:asciiTheme="minorBidi" w:hAnsiTheme="minorBidi"/>
          <w:b/>
          <w:bCs/>
        </w:rPr>
      </w:pPr>
    </w:p>
    <w:p w14:paraId="3A46453C" w14:textId="77777777" w:rsidR="00C966C7" w:rsidRPr="00843BC8" w:rsidRDefault="00C966C7" w:rsidP="003269C5">
      <w:pPr>
        <w:autoSpaceDE w:val="0"/>
        <w:autoSpaceDN w:val="0"/>
        <w:adjustRightInd w:val="0"/>
        <w:spacing w:line="276" w:lineRule="auto"/>
        <w:jc w:val="both"/>
        <w:rPr>
          <w:rFonts w:asciiTheme="minorBidi" w:hAnsiTheme="minorBidi"/>
          <w:b/>
          <w:bCs/>
          <w:sz w:val="22"/>
          <w:szCs w:val="22"/>
          <w:u w:val="single"/>
        </w:rPr>
      </w:pPr>
    </w:p>
    <w:p w14:paraId="257176B4" w14:textId="77777777" w:rsidR="00C966C7" w:rsidRPr="00843BC8" w:rsidRDefault="00C966C7" w:rsidP="003269C5">
      <w:pPr>
        <w:autoSpaceDE w:val="0"/>
        <w:autoSpaceDN w:val="0"/>
        <w:adjustRightInd w:val="0"/>
        <w:spacing w:line="276" w:lineRule="auto"/>
        <w:jc w:val="both"/>
        <w:rPr>
          <w:rFonts w:asciiTheme="minorBidi" w:hAnsiTheme="minorBidi"/>
          <w:b/>
          <w:bCs/>
          <w:sz w:val="22"/>
          <w:szCs w:val="22"/>
          <w:u w:val="single"/>
        </w:rPr>
      </w:pPr>
      <w:r w:rsidRPr="00843BC8">
        <w:rPr>
          <w:rFonts w:asciiTheme="minorBidi" w:hAnsiTheme="minorBidi"/>
          <w:b/>
          <w:bCs/>
          <w:sz w:val="22"/>
          <w:szCs w:val="22"/>
          <w:u w:val="single"/>
        </w:rPr>
        <w:t xml:space="preserve">Policies and protocols </w:t>
      </w:r>
    </w:p>
    <w:p w14:paraId="282C736E" w14:textId="77777777" w:rsidR="00256183" w:rsidRPr="00843BC8" w:rsidRDefault="00256183" w:rsidP="003269C5">
      <w:pPr>
        <w:spacing w:after="60" w:line="276" w:lineRule="auto"/>
        <w:jc w:val="both"/>
        <w:rPr>
          <w:rFonts w:asciiTheme="minorBidi" w:hAnsiTheme="minorBidi"/>
          <w:bCs/>
          <w:sz w:val="22"/>
          <w:szCs w:val="22"/>
        </w:rPr>
      </w:pPr>
    </w:p>
    <w:p w14:paraId="1F0CADAC" w14:textId="0EBE61ED" w:rsidR="00AD266C" w:rsidRDefault="00C966C7" w:rsidP="003269C5">
      <w:pPr>
        <w:spacing w:after="60" w:line="276" w:lineRule="auto"/>
        <w:jc w:val="both"/>
        <w:rPr>
          <w:rFonts w:asciiTheme="minorBidi" w:hAnsiTheme="minorBidi"/>
          <w:sz w:val="22"/>
          <w:szCs w:val="22"/>
        </w:rPr>
      </w:pPr>
      <w:r w:rsidRPr="00843BC8">
        <w:rPr>
          <w:rFonts w:asciiTheme="minorBidi" w:hAnsiTheme="minorBidi"/>
          <w:bCs/>
          <w:sz w:val="22"/>
          <w:szCs w:val="22"/>
        </w:rPr>
        <w:t xml:space="preserve">All </w:t>
      </w:r>
      <w:r w:rsidRPr="00843BC8">
        <w:rPr>
          <w:rFonts w:asciiTheme="minorBidi" w:hAnsiTheme="minorBidi"/>
          <w:sz w:val="22"/>
          <w:szCs w:val="22"/>
        </w:rPr>
        <w:t>Consultants</w:t>
      </w:r>
      <w:r w:rsidRPr="00843BC8">
        <w:rPr>
          <w:rFonts w:asciiTheme="minorBidi" w:hAnsiTheme="minorBidi"/>
          <w:bCs/>
          <w:sz w:val="22"/>
          <w:szCs w:val="22"/>
        </w:rPr>
        <w:t xml:space="preserve"> </w:t>
      </w:r>
      <w:r w:rsidR="00256183" w:rsidRPr="00843BC8">
        <w:rPr>
          <w:rFonts w:asciiTheme="minorBidi" w:hAnsiTheme="minorBidi"/>
          <w:bCs/>
          <w:sz w:val="22"/>
          <w:szCs w:val="22"/>
        </w:rPr>
        <w:t xml:space="preserve">will be required to </w:t>
      </w:r>
      <w:r w:rsidRPr="00843BC8">
        <w:rPr>
          <w:rFonts w:asciiTheme="minorBidi" w:eastAsia="Times New Roman" w:hAnsiTheme="minorBidi"/>
          <w:sz w:val="22"/>
          <w:szCs w:val="22"/>
          <w:shd w:val="clear" w:color="auto" w:fill="FFFFFF"/>
        </w:rPr>
        <w:t>follow</w:t>
      </w:r>
      <w:r w:rsidRPr="00843BC8">
        <w:rPr>
          <w:rFonts w:asciiTheme="minorBidi" w:hAnsiTheme="minorBidi"/>
          <w:bCs/>
          <w:sz w:val="22"/>
          <w:szCs w:val="22"/>
        </w:rPr>
        <w:t xml:space="preserve"> British Council policies, as outlined online at</w:t>
      </w:r>
      <w:r w:rsidR="00AD266C" w:rsidRPr="00843BC8">
        <w:rPr>
          <w:rFonts w:asciiTheme="minorBidi" w:hAnsiTheme="minorBidi"/>
          <w:bCs/>
          <w:sz w:val="22"/>
          <w:szCs w:val="22"/>
        </w:rPr>
        <w:t xml:space="preserve"> </w:t>
      </w:r>
      <w:hyperlink r:id="rId12" w:history="1">
        <w:r w:rsidR="00AD266C" w:rsidRPr="00843BC8">
          <w:rPr>
            <w:rStyle w:val="Hyperlink"/>
            <w:rFonts w:asciiTheme="minorBidi" w:hAnsiTheme="minorBidi"/>
            <w:color w:val="auto"/>
            <w:sz w:val="22"/>
            <w:szCs w:val="22"/>
          </w:rPr>
          <w:t>https://www.britishcouncil.org/about-us/how-we-work/policies</w:t>
        </w:r>
      </w:hyperlink>
      <w:r w:rsidR="00AD266C" w:rsidRPr="00843BC8">
        <w:rPr>
          <w:rFonts w:asciiTheme="minorBidi" w:hAnsiTheme="minorBidi"/>
          <w:sz w:val="22"/>
          <w:szCs w:val="22"/>
        </w:rPr>
        <w:t xml:space="preserve">. </w:t>
      </w:r>
    </w:p>
    <w:p w14:paraId="4BFD08ED" w14:textId="77777777" w:rsidR="00D26B2A" w:rsidRDefault="00D26B2A" w:rsidP="003269C5">
      <w:pPr>
        <w:spacing w:after="60" w:line="276" w:lineRule="auto"/>
        <w:jc w:val="both"/>
        <w:rPr>
          <w:rFonts w:asciiTheme="minorBidi" w:hAnsiTheme="minorBidi"/>
          <w:sz w:val="22"/>
          <w:szCs w:val="22"/>
        </w:rPr>
      </w:pPr>
    </w:p>
    <w:p w14:paraId="454C3FB8" w14:textId="2B955163" w:rsidR="00D26B2A" w:rsidRPr="00927AF5" w:rsidRDefault="00D26B2A" w:rsidP="003269C5">
      <w:pPr>
        <w:spacing w:after="60" w:line="276" w:lineRule="auto"/>
        <w:jc w:val="both"/>
        <w:rPr>
          <w:rFonts w:asciiTheme="minorBidi" w:hAnsiTheme="minorBidi"/>
          <w:b/>
          <w:bCs/>
          <w:sz w:val="22"/>
          <w:szCs w:val="22"/>
          <w:u w:val="single"/>
        </w:rPr>
      </w:pPr>
      <w:r w:rsidRPr="00927AF5">
        <w:rPr>
          <w:rFonts w:asciiTheme="minorBidi" w:hAnsiTheme="minorBidi"/>
          <w:b/>
          <w:bCs/>
          <w:sz w:val="22"/>
          <w:szCs w:val="22"/>
          <w:u w:val="single"/>
        </w:rPr>
        <w:t>Payment details</w:t>
      </w:r>
    </w:p>
    <w:p w14:paraId="323F6C8A" w14:textId="209671BC" w:rsidR="00376AEC" w:rsidRDefault="00376AEC" w:rsidP="00376AEC">
      <w:pPr>
        <w:spacing w:after="60" w:line="276" w:lineRule="auto"/>
        <w:jc w:val="both"/>
        <w:rPr>
          <w:rFonts w:asciiTheme="minorBidi" w:hAnsiTheme="minorBidi"/>
          <w:sz w:val="22"/>
          <w:szCs w:val="22"/>
        </w:rPr>
      </w:pPr>
      <w:r>
        <w:rPr>
          <w:rFonts w:asciiTheme="minorBidi" w:hAnsiTheme="minorBidi"/>
          <w:sz w:val="22"/>
          <w:szCs w:val="22"/>
        </w:rPr>
        <w:t xml:space="preserve">The payment will be processed by an estimate of </w:t>
      </w:r>
      <w:r w:rsidR="007E1072">
        <w:rPr>
          <w:rFonts w:asciiTheme="minorBidi" w:hAnsiTheme="minorBidi"/>
          <w:sz w:val="22"/>
          <w:szCs w:val="22"/>
        </w:rPr>
        <w:t>30</w:t>
      </w:r>
      <w:r>
        <w:rPr>
          <w:rFonts w:asciiTheme="minorBidi" w:hAnsiTheme="minorBidi"/>
          <w:sz w:val="22"/>
          <w:szCs w:val="22"/>
        </w:rPr>
        <w:t xml:space="preserve"> days after the approval on the supporting documents in addition to the quality of the delivered work</w:t>
      </w:r>
      <w:r w:rsidR="007E1072">
        <w:rPr>
          <w:rFonts w:asciiTheme="minorBidi" w:hAnsiTheme="minorBidi"/>
          <w:sz w:val="22"/>
          <w:szCs w:val="22"/>
        </w:rPr>
        <w:t xml:space="preserve"> (payment details will be highlighted in the contract)  </w:t>
      </w:r>
    </w:p>
    <w:sectPr w:rsidR="00376AEC" w:rsidSect="001B16B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5B18" w14:textId="77777777" w:rsidR="003771EA" w:rsidRDefault="003771EA" w:rsidP="00C0059A">
      <w:r>
        <w:separator/>
      </w:r>
    </w:p>
  </w:endnote>
  <w:endnote w:type="continuationSeparator" w:id="0">
    <w:p w14:paraId="13EC24F5" w14:textId="77777777" w:rsidR="003771EA" w:rsidRDefault="003771EA" w:rsidP="00C0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7268"/>
      <w:docPartObj>
        <w:docPartGallery w:val="Page Numbers (Bottom of Page)"/>
        <w:docPartUnique/>
      </w:docPartObj>
    </w:sdtPr>
    <w:sdtEndPr/>
    <w:sdtContent>
      <w:sdt>
        <w:sdtPr>
          <w:id w:val="-1669238322"/>
          <w:docPartObj>
            <w:docPartGallery w:val="Page Numbers (Top of Page)"/>
            <w:docPartUnique/>
          </w:docPartObj>
        </w:sdtPr>
        <w:sdtEndPr/>
        <w:sdtContent>
          <w:p w14:paraId="7E4880CD" w14:textId="59FC3C22" w:rsidR="00C2690C" w:rsidRDefault="00C2690C" w:rsidP="00C2690C">
            <w:pPr>
              <w:pStyle w:val="Footer"/>
              <w:jc w:val="center"/>
            </w:pPr>
            <w:r w:rsidRPr="00C2690C">
              <w:rPr>
                <w:rFonts w:ascii="Arial" w:hAnsi="Arial" w:cs="Arial"/>
                <w:sz w:val="18"/>
              </w:rPr>
              <w:t xml:space="preserve">Page </w:t>
            </w:r>
            <w:r w:rsidRPr="00C2690C">
              <w:rPr>
                <w:rFonts w:ascii="Arial" w:hAnsi="Arial" w:cs="Arial"/>
                <w:b/>
                <w:bCs/>
                <w:sz w:val="18"/>
              </w:rPr>
              <w:fldChar w:fldCharType="begin"/>
            </w:r>
            <w:r w:rsidRPr="00C2690C">
              <w:rPr>
                <w:rFonts w:ascii="Arial" w:hAnsi="Arial" w:cs="Arial"/>
                <w:b/>
                <w:bCs/>
                <w:sz w:val="18"/>
              </w:rPr>
              <w:instrText xml:space="preserve"> PAGE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r w:rsidRPr="00C2690C">
              <w:rPr>
                <w:rFonts w:ascii="Arial" w:hAnsi="Arial" w:cs="Arial"/>
                <w:sz w:val="18"/>
              </w:rPr>
              <w:t xml:space="preserve"> of </w:t>
            </w:r>
            <w:r w:rsidRPr="00C2690C">
              <w:rPr>
                <w:rFonts w:ascii="Arial" w:hAnsi="Arial" w:cs="Arial"/>
                <w:b/>
                <w:bCs/>
                <w:sz w:val="18"/>
              </w:rPr>
              <w:fldChar w:fldCharType="begin"/>
            </w:r>
            <w:r w:rsidRPr="00C2690C">
              <w:rPr>
                <w:rFonts w:ascii="Arial" w:hAnsi="Arial" w:cs="Arial"/>
                <w:b/>
                <w:bCs/>
                <w:sz w:val="18"/>
              </w:rPr>
              <w:instrText xml:space="preserve"> NUMPAGES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C5C0" w14:textId="77777777" w:rsidR="003771EA" w:rsidRDefault="003771EA" w:rsidP="00C0059A">
      <w:r>
        <w:separator/>
      </w:r>
    </w:p>
  </w:footnote>
  <w:footnote w:type="continuationSeparator" w:id="0">
    <w:p w14:paraId="7850DE93" w14:textId="77777777" w:rsidR="003771EA" w:rsidRDefault="003771EA" w:rsidP="00C0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2EB"/>
    <w:multiLevelType w:val="hybridMultilevel"/>
    <w:tmpl w:val="C5A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3267"/>
    <w:multiLevelType w:val="hybridMultilevel"/>
    <w:tmpl w:val="9144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7A09"/>
    <w:multiLevelType w:val="hybridMultilevel"/>
    <w:tmpl w:val="F846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1542"/>
    <w:multiLevelType w:val="hybridMultilevel"/>
    <w:tmpl w:val="941C90B4"/>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1DAF"/>
    <w:multiLevelType w:val="hybridMultilevel"/>
    <w:tmpl w:val="F81CE08E"/>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06182"/>
    <w:multiLevelType w:val="hybridMultilevel"/>
    <w:tmpl w:val="DB32C5E8"/>
    <w:lvl w:ilvl="0" w:tplc="AB36A6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629B6"/>
    <w:multiLevelType w:val="hybridMultilevel"/>
    <w:tmpl w:val="422CE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94E0D"/>
    <w:multiLevelType w:val="hybridMultilevel"/>
    <w:tmpl w:val="43D489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C1D40"/>
    <w:multiLevelType w:val="hybridMultilevel"/>
    <w:tmpl w:val="30F6C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B4C4F"/>
    <w:multiLevelType w:val="hybridMultilevel"/>
    <w:tmpl w:val="65F8775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452A8"/>
    <w:multiLevelType w:val="hybridMultilevel"/>
    <w:tmpl w:val="85A0E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4D4BF7"/>
    <w:multiLevelType w:val="hybridMultilevel"/>
    <w:tmpl w:val="F8349410"/>
    <w:lvl w:ilvl="0" w:tplc="35880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17DDB"/>
    <w:multiLevelType w:val="hybridMultilevel"/>
    <w:tmpl w:val="0ACA364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123AE"/>
    <w:multiLevelType w:val="hybridMultilevel"/>
    <w:tmpl w:val="20C47BB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4" w15:restartNumberingAfterBreak="0">
    <w:nsid w:val="539010C8"/>
    <w:multiLevelType w:val="hybridMultilevel"/>
    <w:tmpl w:val="D44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8379A"/>
    <w:multiLevelType w:val="hybridMultilevel"/>
    <w:tmpl w:val="0FBCE1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942EF3"/>
    <w:multiLevelType w:val="multilevel"/>
    <w:tmpl w:val="C58626CE"/>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Arial" w:eastAsia="SimSu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55C1B"/>
    <w:multiLevelType w:val="hybridMultilevel"/>
    <w:tmpl w:val="5FBC02A4"/>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C6B5E"/>
    <w:multiLevelType w:val="hybridMultilevel"/>
    <w:tmpl w:val="288A9F88"/>
    <w:lvl w:ilvl="0" w:tplc="E84C736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84FA2"/>
    <w:multiLevelType w:val="hybridMultilevel"/>
    <w:tmpl w:val="90024A78"/>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C49BA"/>
    <w:multiLevelType w:val="hybridMultilevel"/>
    <w:tmpl w:val="B24A7700"/>
    <w:lvl w:ilvl="0" w:tplc="4D180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D323C"/>
    <w:multiLevelType w:val="hybridMultilevel"/>
    <w:tmpl w:val="E7E6FD88"/>
    <w:lvl w:ilvl="0" w:tplc="DA860A66">
      <w:start w:val="1"/>
      <w:numFmt w:val="bullet"/>
      <w:lvlText w:val=""/>
      <w:lvlJc w:val="left"/>
      <w:pPr>
        <w:ind w:left="360" w:hanging="360"/>
      </w:pPr>
      <w:rPr>
        <w:rFonts w:ascii="Wingdings" w:hAnsi="Wingdings"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07078"/>
    <w:multiLevelType w:val="hybridMultilevel"/>
    <w:tmpl w:val="9F9CA9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F1512"/>
    <w:multiLevelType w:val="hybridMultilevel"/>
    <w:tmpl w:val="0340151A"/>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8528B"/>
    <w:multiLevelType w:val="hybridMultilevel"/>
    <w:tmpl w:val="D6A2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AF3590"/>
    <w:multiLevelType w:val="hybridMultilevel"/>
    <w:tmpl w:val="60AC412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6277689"/>
    <w:multiLevelType w:val="hybridMultilevel"/>
    <w:tmpl w:val="1F14B50C"/>
    <w:lvl w:ilvl="0" w:tplc="2C42422C">
      <w:start w:val="1"/>
      <w:numFmt w:val="decimal"/>
      <w:lvlText w:val="%1."/>
      <w:lvlJc w:val="left"/>
      <w:pPr>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B4309"/>
    <w:multiLevelType w:val="hybridMultilevel"/>
    <w:tmpl w:val="48869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720B"/>
    <w:multiLevelType w:val="hybridMultilevel"/>
    <w:tmpl w:val="B7783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448F6"/>
    <w:multiLevelType w:val="hybridMultilevel"/>
    <w:tmpl w:val="99B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7"/>
  </w:num>
  <w:num w:numId="4">
    <w:abstractNumId w:val="29"/>
  </w:num>
  <w:num w:numId="5">
    <w:abstractNumId w:val="16"/>
  </w:num>
  <w:num w:numId="6">
    <w:abstractNumId w:val="0"/>
  </w:num>
  <w:num w:numId="7">
    <w:abstractNumId w:val="6"/>
  </w:num>
  <w:num w:numId="8">
    <w:abstractNumId w:val="25"/>
  </w:num>
  <w:num w:numId="9">
    <w:abstractNumId w:val="21"/>
  </w:num>
  <w:num w:numId="10">
    <w:abstractNumId w:val="1"/>
  </w:num>
  <w:num w:numId="11">
    <w:abstractNumId w:val="22"/>
  </w:num>
  <w:num w:numId="12">
    <w:abstractNumId w:val="2"/>
  </w:num>
  <w:num w:numId="13">
    <w:abstractNumId w:val="30"/>
  </w:num>
  <w:num w:numId="14">
    <w:abstractNumId w:val="4"/>
  </w:num>
  <w:num w:numId="15">
    <w:abstractNumId w:val="3"/>
  </w:num>
  <w:num w:numId="16">
    <w:abstractNumId w:val="17"/>
  </w:num>
  <w:num w:numId="17">
    <w:abstractNumId w:val="24"/>
  </w:num>
  <w:num w:numId="18">
    <w:abstractNumId w:val="14"/>
  </w:num>
  <w:num w:numId="19">
    <w:abstractNumId w:val="11"/>
  </w:num>
  <w:num w:numId="20">
    <w:abstractNumId w:val="20"/>
  </w:num>
  <w:num w:numId="21">
    <w:abstractNumId w:val="12"/>
  </w:num>
  <w:num w:numId="22">
    <w:abstractNumId w:val="9"/>
  </w:num>
  <w:num w:numId="23">
    <w:abstractNumId w:val="19"/>
  </w:num>
  <w:num w:numId="24">
    <w:abstractNumId w:val="8"/>
  </w:num>
  <w:num w:numId="25">
    <w:abstractNumId w:val="10"/>
  </w:num>
  <w:num w:numId="26">
    <w:abstractNumId w:val="23"/>
  </w:num>
  <w:num w:numId="27">
    <w:abstractNumId w:val="7"/>
  </w:num>
  <w:num w:numId="28">
    <w:abstractNumId w:val="28"/>
  </w:num>
  <w:num w:numId="29">
    <w:abstractNumId w:val="15"/>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9"/>
    <w:rsid w:val="00005872"/>
    <w:rsid w:val="0001276F"/>
    <w:rsid w:val="00015155"/>
    <w:rsid w:val="00016A79"/>
    <w:rsid w:val="000605EC"/>
    <w:rsid w:val="000716B3"/>
    <w:rsid w:val="00084E6E"/>
    <w:rsid w:val="00090400"/>
    <w:rsid w:val="0009220B"/>
    <w:rsid w:val="000B5E2A"/>
    <w:rsid w:val="000B6B71"/>
    <w:rsid w:val="000E273D"/>
    <w:rsid w:val="000E5F4C"/>
    <w:rsid w:val="00135BFA"/>
    <w:rsid w:val="00166C21"/>
    <w:rsid w:val="00182CFC"/>
    <w:rsid w:val="00195868"/>
    <w:rsid w:val="001972B5"/>
    <w:rsid w:val="001B16B5"/>
    <w:rsid w:val="001B6CF8"/>
    <w:rsid w:val="001C1E46"/>
    <w:rsid w:val="001C4628"/>
    <w:rsid w:val="001E3385"/>
    <w:rsid w:val="001E51E0"/>
    <w:rsid w:val="001E7035"/>
    <w:rsid w:val="001F29D3"/>
    <w:rsid w:val="001F7CAB"/>
    <w:rsid w:val="00202A08"/>
    <w:rsid w:val="0021630C"/>
    <w:rsid w:val="00230308"/>
    <w:rsid w:val="00245C2B"/>
    <w:rsid w:val="00256183"/>
    <w:rsid w:val="0026213E"/>
    <w:rsid w:val="00267950"/>
    <w:rsid w:val="002A7772"/>
    <w:rsid w:val="002C345F"/>
    <w:rsid w:val="002C34FB"/>
    <w:rsid w:val="002C3EE7"/>
    <w:rsid w:val="002D4FC7"/>
    <w:rsid w:val="002D50C7"/>
    <w:rsid w:val="002F4DD8"/>
    <w:rsid w:val="00305FC6"/>
    <w:rsid w:val="00311EB1"/>
    <w:rsid w:val="0031225B"/>
    <w:rsid w:val="00314E2B"/>
    <w:rsid w:val="0031772E"/>
    <w:rsid w:val="003269C5"/>
    <w:rsid w:val="00342E67"/>
    <w:rsid w:val="00344C54"/>
    <w:rsid w:val="00346EA1"/>
    <w:rsid w:val="0035152C"/>
    <w:rsid w:val="00357AFB"/>
    <w:rsid w:val="003722D7"/>
    <w:rsid w:val="00376AEC"/>
    <w:rsid w:val="003771EA"/>
    <w:rsid w:val="00392D02"/>
    <w:rsid w:val="00394A53"/>
    <w:rsid w:val="00396E8D"/>
    <w:rsid w:val="003A1722"/>
    <w:rsid w:val="003A1795"/>
    <w:rsid w:val="003B277B"/>
    <w:rsid w:val="003B3F5D"/>
    <w:rsid w:val="003D1950"/>
    <w:rsid w:val="003D2C64"/>
    <w:rsid w:val="003E1329"/>
    <w:rsid w:val="003E32A4"/>
    <w:rsid w:val="003F3644"/>
    <w:rsid w:val="003F5092"/>
    <w:rsid w:val="003F5CC4"/>
    <w:rsid w:val="003F75C1"/>
    <w:rsid w:val="00430B63"/>
    <w:rsid w:val="00433E31"/>
    <w:rsid w:val="00446D6B"/>
    <w:rsid w:val="0044797C"/>
    <w:rsid w:val="004662B8"/>
    <w:rsid w:val="004775B5"/>
    <w:rsid w:val="00493646"/>
    <w:rsid w:val="00494207"/>
    <w:rsid w:val="004C2042"/>
    <w:rsid w:val="004C28BC"/>
    <w:rsid w:val="004C5752"/>
    <w:rsid w:val="004E1C91"/>
    <w:rsid w:val="004E6EB0"/>
    <w:rsid w:val="00527FF1"/>
    <w:rsid w:val="00530109"/>
    <w:rsid w:val="005342DE"/>
    <w:rsid w:val="00535DC5"/>
    <w:rsid w:val="00553E66"/>
    <w:rsid w:val="005568BD"/>
    <w:rsid w:val="00563855"/>
    <w:rsid w:val="00575264"/>
    <w:rsid w:val="005A3C85"/>
    <w:rsid w:val="005A6FAB"/>
    <w:rsid w:val="005A71E5"/>
    <w:rsid w:val="005B0282"/>
    <w:rsid w:val="005C5901"/>
    <w:rsid w:val="005E692E"/>
    <w:rsid w:val="005E7369"/>
    <w:rsid w:val="00602FA9"/>
    <w:rsid w:val="00642576"/>
    <w:rsid w:val="0065079E"/>
    <w:rsid w:val="00664F5A"/>
    <w:rsid w:val="00676F52"/>
    <w:rsid w:val="00677731"/>
    <w:rsid w:val="00687B71"/>
    <w:rsid w:val="006A78DB"/>
    <w:rsid w:val="006B1CD6"/>
    <w:rsid w:val="006B2DFA"/>
    <w:rsid w:val="006B3CD1"/>
    <w:rsid w:val="006C004A"/>
    <w:rsid w:val="006C1878"/>
    <w:rsid w:val="006C4BB6"/>
    <w:rsid w:val="006D6AE3"/>
    <w:rsid w:val="007005B4"/>
    <w:rsid w:val="00711005"/>
    <w:rsid w:val="007209D2"/>
    <w:rsid w:val="00721333"/>
    <w:rsid w:val="00726CB5"/>
    <w:rsid w:val="007271DF"/>
    <w:rsid w:val="00731CF1"/>
    <w:rsid w:val="00732E18"/>
    <w:rsid w:val="0073343B"/>
    <w:rsid w:val="00733C75"/>
    <w:rsid w:val="007549BB"/>
    <w:rsid w:val="00760F25"/>
    <w:rsid w:val="00763AD0"/>
    <w:rsid w:val="00763E65"/>
    <w:rsid w:val="00770BC8"/>
    <w:rsid w:val="00787619"/>
    <w:rsid w:val="007A2739"/>
    <w:rsid w:val="007D603C"/>
    <w:rsid w:val="007D7F44"/>
    <w:rsid w:val="007E1072"/>
    <w:rsid w:val="007E1AE2"/>
    <w:rsid w:val="007E3384"/>
    <w:rsid w:val="007E44A4"/>
    <w:rsid w:val="00841835"/>
    <w:rsid w:val="00841BFB"/>
    <w:rsid w:val="00843BC8"/>
    <w:rsid w:val="00853236"/>
    <w:rsid w:val="00861914"/>
    <w:rsid w:val="008656E2"/>
    <w:rsid w:val="00873A05"/>
    <w:rsid w:val="008854DC"/>
    <w:rsid w:val="008942A3"/>
    <w:rsid w:val="008C05C6"/>
    <w:rsid w:val="008D64C8"/>
    <w:rsid w:val="008F1AB0"/>
    <w:rsid w:val="008F5217"/>
    <w:rsid w:val="00913FC7"/>
    <w:rsid w:val="00927AF5"/>
    <w:rsid w:val="009377BE"/>
    <w:rsid w:val="00944CA8"/>
    <w:rsid w:val="00952E54"/>
    <w:rsid w:val="00963601"/>
    <w:rsid w:val="00964556"/>
    <w:rsid w:val="0097087F"/>
    <w:rsid w:val="00971594"/>
    <w:rsid w:val="00977BC7"/>
    <w:rsid w:val="009B21FD"/>
    <w:rsid w:val="009C412F"/>
    <w:rsid w:val="009E1169"/>
    <w:rsid w:val="009E4CFB"/>
    <w:rsid w:val="00A02503"/>
    <w:rsid w:val="00A05E56"/>
    <w:rsid w:val="00A06903"/>
    <w:rsid w:val="00A103CF"/>
    <w:rsid w:val="00A143F5"/>
    <w:rsid w:val="00A20B97"/>
    <w:rsid w:val="00A35758"/>
    <w:rsid w:val="00A36AC6"/>
    <w:rsid w:val="00A56C0F"/>
    <w:rsid w:val="00A57D59"/>
    <w:rsid w:val="00A92C40"/>
    <w:rsid w:val="00A943FA"/>
    <w:rsid w:val="00AB5598"/>
    <w:rsid w:val="00AB5A94"/>
    <w:rsid w:val="00AC6934"/>
    <w:rsid w:val="00AD266C"/>
    <w:rsid w:val="00B023ED"/>
    <w:rsid w:val="00B05EE1"/>
    <w:rsid w:val="00B23496"/>
    <w:rsid w:val="00B33DAC"/>
    <w:rsid w:val="00B37AA0"/>
    <w:rsid w:val="00B408C1"/>
    <w:rsid w:val="00B42A46"/>
    <w:rsid w:val="00B53EA6"/>
    <w:rsid w:val="00B5761B"/>
    <w:rsid w:val="00B77367"/>
    <w:rsid w:val="00B904F2"/>
    <w:rsid w:val="00BA0C90"/>
    <w:rsid w:val="00BA6D66"/>
    <w:rsid w:val="00BE1DEC"/>
    <w:rsid w:val="00BE6C61"/>
    <w:rsid w:val="00BE749A"/>
    <w:rsid w:val="00C0059A"/>
    <w:rsid w:val="00C17D6F"/>
    <w:rsid w:val="00C2690C"/>
    <w:rsid w:val="00C30C32"/>
    <w:rsid w:val="00C35BFD"/>
    <w:rsid w:val="00C35F12"/>
    <w:rsid w:val="00C52B1B"/>
    <w:rsid w:val="00C56668"/>
    <w:rsid w:val="00C6259E"/>
    <w:rsid w:val="00C8253C"/>
    <w:rsid w:val="00C84262"/>
    <w:rsid w:val="00C966C7"/>
    <w:rsid w:val="00CB0130"/>
    <w:rsid w:val="00CB773A"/>
    <w:rsid w:val="00CC50D4"/>
    <w:rsid w:val="00CE5FE4"/>
    <w:rsid w:val="00D0066F"/>
    <w:rsid w:val="00D227FA"/>
    <w:rsid w:val="00D26B2A"/>
    <w:rsid w:val="00D26D08"/>
    <w:rsid w:val="00D331E7"/>
    <w:rsid w:val="00D43A49"/>
    <w:rsid w:val="00D55579"/>
    <w:rsid w:val="00D64A63"/>
    <w:rsid w:val="00D66EB2"/>
    <w:rsid w:val="00D85BFC"/>
    <w:rsid w:val="00D85E7D"/>
    <w:rsid w:val="00D939CD"/>
    <w:rsid w:val="00D97271"/>
    <w:rsid w:val="00DB1482"/>
    <w:rsid w:val="00DB3A97"/>
    <w:rsid w:val="00DB601C"/>
    <w:rsid w:val="00DB6173"/>
    <w:rsid w:val="00DE0A01"/>
    <w:rsid w:val="00E13D06"/>
    <w:rsid w:val="00E205CB"/>
    <w:rsid w:val="00E20AF4"/>
    <w:rsid w:val="00E2312C"/>
    <w:rsid w:val="00E4586C"/>
    <w:rsid w:val="00E46461"/>
    <w:rsid w:val="00E47A71"/>
    <w:rsid w:val="00E52E17"/>
    <w:rsid w:val="00E61BCB"/>
    <w:rsid w:val="00E64F8D"/>
    <w:rsid w:val="00E7304F"/>
    <w:rsid w:val="00E86046"/>
    <w:rsid w:val="00EA5EE8"/>
    <w:rsid w:val="00EC0FA3"/>
    <w:rsid w:val="00EE69FC"/>
    <w:rsid w:val="00F176B2"/>
    <w:rsid w:val="00F21ECC"/>
    <w:rsid w:val="00F23A01"/>
    <w:rsid w:val="00F30170"/>
    <w:rsid w:val="00F33B71"/>
    <w:rsid w:val="00F3596E"/>
    <w:rsid w:val="00F430B6"/>
    <w:rsid w:val="00F53BCF"/>
    <w:rsid w:val="00F644CC"/>
    <w:rsid w:val="00F720EB"/>
    <w:rsid w:val="00FF228B"/>
    <w:rsid w:val="03979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6EBF"/>
  <w14:defaultImageDpi w14:val="32767"/>
  <w15:docId w15:val="{60F84461-B4BF-457B-AB8E-0E91098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5C6"/>
    <w:rPr>
      <w:sz w:val="18"/>
      <w:szCs w:val="18"/>
    </w:rPr>
  </w:style>
  <w:style w:type="paragraph" w:styleId="CommentText">
    <w:name w:val="annotation text"/>
    <w:basedOn w:val="Normal"/>
    <w:link w:val="CommentTextChar"/>
    <w:unhideWhenUsed/>
    <w:rsid w:val="008C05C6"/>
    <w:rPr>
      <w:rFonts w:ascii="Arial" w:eastAsia="SimSun" w:hAnsi="Arial" w:cs="Arial"/>
      <w:lang w:val="en-GB" w:eastAsia="zh-CN"/>
    </w:rPr>
  </w:style>
  <w:style w:type="character" w:customStyle="1" w:styleId="CommentTextChar">
    <w:name w:val="Comment Text Char"/>
    <w:basedOn w:val="DefaultParagraphFont"/>
    <w:link w:val="CommentText"/>
    <w:rsid w:val="008C05C6"/>
    <w:rPr>
      <w:rFonts w:ascii="Arial" w:eastAsia="SimSun" w:hAnsi="Arial" w:cs="Arial"/>
      <w:lang w:val="en-GB" w:eastAsia="zh-CN"/>
    </w:rPr>
  </w:style>
  <w:style w:type="paragraph" w:styleId="BalloonText">
    <w:name w:val="Balloon Text"/>
    <w:basedOn w:val="Normal"/>
    <w:link w:val="BalloonTextChar"/>
    <w:uiPriority w:val="99"/>
    <w:semiHidden/>
    <w:unhideWhenUsed/>
    <w:rsid w:val="008C05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5C6"/>
    <w:rPr>
      <w:rFonts w:ascii="Times New Roman" w:hAnsi="Times New Roman" w:cs="Times New Roman"/>
      <w:sz w:val="18"/>
      <w:szCs w:val="18"/>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3F5092"/>
    <w:pPr>
      <w:ind w:left="720"/>
      <w:contextualSpacing/>
    </w:pPr>
    <w:rPr>
      <w:lang w:val="en-GB"/>
    </w:rPr>
  </w:style>
  <w:style w:type="paragraph" w:styleId="CommentSubject">
    <w:name w:val="annotation subject"/>
    <w:basedOn w:val="CommentText"/>
    <w:next w:val="CommentText"/>
    <w:link w:val="CommentSubjectChar"/>
    <w:uiPriority w:val="99"/>
    <w:semiHidden/>
    <w:unhideWhenUsed/>
    <w:rsid w:val="00230308"/>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30308"/>
    <w:rPr>
      <w:rFonts w:ascii="Arial" w:eastAsia="SimSun" w:hAnsi="Arial" w:cs="Arial"/>
      <w:b/>
      <w:bCs/>
      <w:sz w:val="20"/>
      <w:szCs w:val="20"/>
      <w:lang w:val="en-GB" w:eastAsia="zh-CN"/>
    </w:rPr>
  </w:style>
  <w:style w:type="paragraph" w:styleId="Header">
    <w:name w:val="header"/>
    <w:basedOn w:val="Normal"/>
    <w:link w:val="HeaderChar"/>
    <w:uiPriority w:val="99"/>
    <w:unhideWhenUsed/>
    <w:rsid w:val="00C0059A"/>
    <w:pPr>
      <w:tabs>
        <w:tab w:val="center" w:pos="4513"/>
        <w:tab w:val="right" w:pos="9026"/>
      </w:tabs>
    </w:pPr>
  </w:style>
  <w:style w:type="character" w:customStyle="1" w:styleId="HeaderChar">
    <w:name w:val="Header Char"/>
    <w:basedOn w:val="DefaultParagraphFont"/>
    <w:link w:val="Header"/>
    <w:uiPriority w:val="99"/>
    <w:rsid w:val="00C0059A"/>
  </w:style>
  <w:style w:type="paragraph" w:styleId="Footer">
    <w:name w:val="footer"/>
    <w:basedOn w:val="Normal"/>
    <w:link w:val="FooterChar"/>
    <w:uiPriority w:val="99"/>
    <w:unhideWhenUsed/>
    <w:rsid w:val="00C0059A"/>
    <w:pPr>
      <w:tabs>
        <w:tab w:val="center" w:pos="4513"/>
        <w:tab w:val="right" w:pos="9026"/>
      </w:tabs>
    </w:pPr>
  </w:style>
  <w:style w:type="character" w:customStyle="1" w:styleId="FooterChar">
    <w:name w:val="Footer Char"/>
    <w:basedOn w:val="DefaultParagraphFont"/>
    <w:link w:val="Footer"/>
    <w:uiPriority w:val="99"/>
    <w:rsid w:val="00C0059A"/>
  </w:style>
  <w:style w:type="paragraph" w:customStyle="1" w:styleId="Default">
    <w:name w:val="Default"/>
    <w:rsid w:val="006B1CD6"/>
    <w:pPr>
      <w:autoSpaceDE w:val="0"/>
      <w:autoSpaceDN w:val="0"/>
      <w:adjustRightInd w:val="0"/>
    </w:pPr>
    <w:rPr>
      <w:rFonts w:ascii="Arial" w:eastAsia="Calibri" w:hAnsi="Arial" w:cs="Arial"/>
      <w:color w:val="000000"/>
      <w:lang w:val="en-GB"/>
    </w:rPr>
  </w:style>
  <w:style w:type="table" w:styleId="TableGrid">
    <w:name w:val="Table Grid"/>
    <w:basedOn w:val="TableNormal"/>
    <w:uiPriority w:val="39"/>
    <w:rsid w:val="005E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5FC6"/>
    <w:rPr>
      <w:color w:val="0000FF"/>
      <w:u w:val="single"/>
    </w:rPr>
  </w:style>
  <w:style w:type="character" w:styleId="FollowedHyperlink">
    <w:name w:val="FollowedHyperlink"/>
    <w:basedOn w:val="DefaultParagraphFont"/>
    <w:uiPriority w:val="99"/>
    <w:semiHidden/>
    <w:unhideWhenUsed/>
    <w:rsid w:val="00B37AA0"/>
    <w:rPr>
      <w:color w:val="954F72" w:themeColor="followedHyperlink"/>
      <w:u w:val="single"/>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A36AC6"/>
    <w:rPr>
      <w:lang w:val="en-GB"/>
    </w:rPr>
  </w:style>
  <w:style w:type="paragraph" w:styleId="NoSpacing">
    <w:name w:val="No Spacing"/>
    <w:qFormat/>
    <w:rsid w:val="003A1795"/>
    <w:rPr>
      <w:sz w:val="22"/>
      <w:szCs w:val="22"/>
      <w:lang w:val="en-GB"/>
    </w:rPr>
  </w:style>
  <w:style w:type="character" w:styleId="Emphasis">
    <w:name w:val="Emphasis"/>
    <w:basedOn w:val="DefaultParagraphFont"/>
    <w:qFormat/>
    <w:rsid w:val="007E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2993">
      <w:bodyDiv w:val="1"/>
      <w:marLeft w:val="0"/>
      <w:marRight w:val="0"/>
      <w:marTop w:val="0"/>
      <w:marBottom w:val="0"/>
      <w:divBdr>
        <w:top w:val="none" w:sz="0" w:space="0" w:color="auto"/>
        <w:left w:val="none" w:sz="0" w:space="0" w:color="auto"/>
        <w:bottom w:val="none" w:sz="0" w:space="0" w:color="auto"/>
        <w:right w:val="none" w:sz="0" w:space="0" w:color="auto"/>
      </w:divBdr>
    </w:div>
    <w:div w:id="810750546">
      <w:bodyDiv w:val="1"/>
      <w:marLeft w:val="0"/>
      <w:marRight w:val="0"/>
      <w:marTop w:val="0"/>
      <w:marBottom w:val="0"/>
      <w:divBdr>
        <w:top w:val="none" w:sz="0" w:space="0" w:color="auto"/>
        <w:left w:val="none" w:sz="0" w:space="0" w:color="auto"/>
        <w:bottom w:val="none" w:sz="0" w:space="0" w:color="auto"/>
        <w:right w:val="none" w:sz="0" w:space="0" w:color="auto"/>
      </w:divBdr>
      <w:divsChild>
        <w:div w:id="96676097">
          <w:marLeft w:val="0"/>
          <w:marRight w:val="0"/>
          <w:marTop w:val="0"/>
          <w:marBottom w:val="0"/>
          <w:divBdr>
            <w:top w:val="none" w:sz="0" w:space="0" w:color="auto"/>
            <w:left w:val="none" w:sz="0" w:space="0" w:color="auto"/>
            <w:bottom w:val="none" w:sz="0" w:space="0" w:color="auto"/>
            <w:right w:val="none" w:sz="0" w:space="0" w:color="auto"/>
          </w:divBdr>
        </w:div>
        <w:div w:id="818837693">
          <w:marLeft w:val="0"/>
          <w:marRight w:val="0"/>
          <w:marTop w:val="0"/>
          <w:marBottom w:val="0"/>
          <w:divBdr>
            <w:top w:val="none" w:sz="0" w:space="0" w:color="auto"/>
            <w:left w:val="none" w:sz="0" w:space="0" w:color="auto"/>
            <w:bottom w:val="none" w:sz="0" w:space="0" w:color="auto"/>
            <w:right w:val="none" w:sz="0" w:space="0" w:color="auto"/>
          </w:divBdr>
        </w:div>
        <w:div w:id="90901899">
          <w:marLeft w:val="0"/>
          <w:marRight w:val="0"/>
          <w:marTop w:val="0"/>
          <w:marBottom w:val="0"/>
          <w:divBdr>
            <w:top w:val="none" w:sz="0" w:space="0" w:color="auto"/>
            <w:left w:val="none" w:sz="0" w:space="0" w:color="auto"/>
            <w:bottom w:val="none" w:sz="0" w:space="0" w:color="auto"/>
            <w:right w:val="none" w:sz="0" w:space="0" w:color="auto"/>
          </w:divBdr>
        </w:div>
        <w:div w:id="570700611">
          <w:marLeft w:val="0"/>
          <w:marRight w:val="0"/>
          <w:marTop w:val="0"/>
          <w:marBottom w:val="0"/>
          <w:divBdr>
            <w:top w:val="none" w:sz="0" w:space="0" w:color="auto"/>
            <w:left w:val="none" w:sz="0" w:space="0" w:color="auto"/>
            <w:bottom w:val="none" w:sz="0" w:space="0" w:color="auto"/>
            <w:right w:val="none" w:sz="0" w:space="0" w:color="auto"/>
          </w:divBdr>
        </w:div>
        <w:div w:id="389693936">
          <w:marLeft w:val="0"/>
          <w:marRight w:val="0"/>
          <w:marTop w:val="0"/>
          <w:marBottom w:val="0"/>
          <w:divBdr>
            <w:top w:val="none" w:sz="0" w:space="0" w:color="auto"/>
            <w:left w:val="none" w:sz="0" w:space="0" w:color="auto"/>
            <w:bottom w:val="none" w:sz="0" w:space="0" w:color="auto"/>
            <w:right w:val="none" w:sz="0" w:space="0" w:color="auto"/>
          </w:divBdr>
        </w:div>
        <w:div w:id="936671372">
          <w:marLeft w:val="0"/>
          <w:marRight w:val="0"/>
          <w:marTop w:val="0"/>
          <w:marBottom w:val="0"/>
          <w:divBdr>
            <w:top w:val="none" w:sz="0" w:space="0" w:color="auto"/>
            <w:left w:val="none" w:sz="0" w:space="0" w:color="auto"/>
            <w:bottom w:val="none" w:sz="0" w:space="0" w:color="auto"/>
            <w:right w:val="none" w:sz="0" w:space="0" w:color="auto"/>
          </w:divBdr>
        </w:div>
        <w:div w:id="736632721">
          <w:marLeft w:val="0"/>
          <w:marRight w:val="0"/>
          <w:marTop w:val="0"/>
          <w:marBottom w:val="0"/>
          <w:divBdr>
            <w:top w:val="none" w:sz="0" w:space="0" w:color="auto"/>
            <w:left w:val="none" w:sz="0" w:space="0" w:color="auto"/>
            <w:bottom w:val="none" w:sz="0" w:space="0" w:color="auto"/>
            <w:right w:val="none" w:sz="0" w:space="0" w:color="auto"/>
          </w:divBdr>
        </w:div>
        <w:div w:id="46882993">
          <w:marLeft w:val="0"/>
          <w:marRight w:val="0"/>
          <w:marTop w:val="0"/>
          <w:marBottom w:val="0"/>
          <w:divBdr>
            <w:top w:val="none" w:sz="0" w:space="0" w:color="auto"/>
            <w:left w:val="none" w:sz="0" w:space="0" w:color="auto"/>
            <w:bottom w:val="none" w:sz="0" w:space="0" w:color="auto"/>
            <w:right w:val="none" w:sz="0" w:space="0" w:color="auto"/>
          </w:divBdr>
        </w:div>
        <w:div w:id="194268572">
          <w:marLeft w:val="0"/>
          <w:marRight w:val="0"/>
          <w:marTop w:val="0"/>
          <w:marBottom w:val="0"/>
          <w:divBdr>
            <w:top w:val="none" w:sz="0" w:space="0" w:color="auto"/>
            <w:left w:val="none" w:sz="0" w:space="0" w:color="auto"/>
            <w:bottom w:val="none" w:sz="0" w:space="0" w:color="auto"/>
            <w:right w:val="none" w:sz="0" w:space="0" w:color="auto"/>
          </w:divBdr>
        </w:div>
        <w:div w:id="2062055092">
          <w:marLeft w:val="0"/>
          <w:marRight w:val="0"/>
          <w:marTop w:val="0"/>
          <w:marBottom w:val="0"/>
          <w:divBdr>
            <w:top w:val="none" w:sz="0" w:space="0" w:color="auto"/>
            <w:left w:val="none" w:sz="0" w:space="0" w:color="auto"/>
            <w:bottom w:val="none" w:sz="0" w:space="0" w:color="auto"/>
            <w:right w:val="none" w:sz="0" w:space="0" w:color="auto"/>
          </w:divBdr>
        </w:div>
        <w:div w:id="88625319">
          <w:marLeft w:val="0"/>
          <w:marRight w:val="0"/>
          <w:marTop w:val="0"/>
          <w:marBottom w:val="0"/>
          <w:divBdr>
            <w:top w:val="none" w:sz="0" w:space="0" w:color="auto"/>
            <w:left w:val="none" w:sz="0" w:space="0" w:color="auto"/>
            <w:bottom w:val="none" w:sz="0" w:space="0" w:color="auto"/>
            <w:right w:val="none" w:sz="0" w:space="0" w:color="auto"/>
          </w:divBdr>
        </w:div>
        <w:div w:id="800616315">
          <w:marLeft w:val="0"/>
          <w:marRight w:val="0"/>
          <w:marTop w:val="0"/>
          <w:marBottom w:val="0"/>
          <w:divBdr>
            <w:top w:val="none" w:sz="0" w:space="0" w:color="auto"/>
            <w:left w:val="none" w:sz="0" w:space="0" w:color="auto"/>
            <w:bottom w:val="none" w:sz="0" w:space="0" w:color="auto"/>
            <w:right w:val="none" w:sz="0" w:space="0" w:color="auto"/>
          </w:divBdr>
        </w:div>
        <w:div w:id="1781990088">
          <w:marLeft w:val="0"/>
          <w:marRight w:val="0"/>
          <w:marTop w:val="0"/>
          <w:marBottom w:val="0"/>
          <w:divBdr>
            <w:top w:val="none" w:sz="0" w:space="0" w:color="auto"/>
            <w:left w:val="none" w:sz="0" w:space="0" w:color="auto"/>
            <w:bottom w:val="none" w:sz="0" w:space="0" w:color="auto"/>
            <w:right w:val="none" w:sz="0" w:space="0" w:color="auto"/>
          </w:divBdr>
        </w:div>
        <w:div w:id="846559270">
          <w:marLeft w:val="0"/>
          <w:marRight w:val="0"/>
          <w:marTop w:val="0"/>
          <w:marBottom w:val="0"/>
          <w:divBdr>
            <w:top w:val="none" w:sz="0" w:space="0" w:color="auto"/>
            <w:left w:val="none" w:sz="0" w:space="0" w:color="auto"/>
            <w:bottom w:val="none" w:sz="0" w:space="0" w:color="auto"/>
            <w:right w:val="none" w:sz="0" w:space="0" w:color="auto"/>
          </w:divBdr>
        </w:div>
        <w:div w:id="101150906">
          <w:marLeft w:val="0"/>
          <w:marRight w:val="0"/>
          <w:marTop w:val="0"/>
          <w:marBottom w:val="0"/>
          <w:divBdr>
            <w:top w:val="none" w:sz="0" w:space="0" w:color="auto"/>
            <w:left w:val="none" w:sz="0" w:space="0" w:color="auto"/>
            <w:bottom w:val="none" w:sz="0" w:space="0" w:color="auto"/>
            <w:right w:val="none" w:sz="0" w:space="0" w:color="auto"/>
          </w:divBdr>
        </w:div>
        <w:div w:id="869609803">
          <w:marLeft w:val="0"/>
          <w:marRight w:val="0"/>
          <w:marTop w:val="0"/>
          <w:marBottom w:val="0"/>
          <w:divBdr>
            <w:top w:val="none" w:sz="0" w:space="0" w:color="auto"/>
            <w:left w:val="none" w:sz="0" w:space="0" w:color="auto"/>
            <w:bottom w:val="none" w:sz="0" w:space="0" w:color="auto"/>
            <w:right w:val="none" w:sz="0" w:space="0" w:color="auto"/>
          </w:divBdr>
        </w:div>
        <w:div w:id="772019453">
          <w:marLeft w:val="0"/>
          <w:marRight w:val="0"/>
          <w:marTop w:val="0"/>
          <w:marBottom w:val="0"/>
          <w:divBdr>
            <w:top w:val="none" w:sz="0" w:space="0" w:color="auto"/>
            <w:left w:val="none" w:sz="0" w:space="0" w:color="auto"/>
            <w:bottom w:val="none" w:sz="0" w:space="0" w:color="auto"/>
            <w:right w:val="none" w:sz="0" w:space="0" w:color="auto"/>
          </w:divBdr>
        </w:div>
        <w:div w:id="1323704090">
          <w:marLeft w:val="0"/>
          <w:marRight w:val="0"/>
          <w:marTop w:val="0"/>
          <w:marBottom w:val="0"/>
          <w:divBdr>
            <w:top w:val="none" w:sz="0" w:space="0" w:color="auto"/>
            <w:left w:val="none" w:sz="0" w:space="0" w:color="auto"/>
            <w:bottom w:val="none" w:sz="0" w:space="0" w:color="auto"/>
            <w:right w:val="none" w:sz="0" w:space="0" w:color="auto"/>
          </w:divBdr>
        </w:div>
        <w:div w:id="664632649">
          <w:marLeft w:val="0"/>
          <w:marRight w:val="0"/>
          <w:marTop w:val="0"/>
          <w:marBottom w:val="0"/>
          <w:divBdr>
            <w:top w:val="none" w:sz="0" w:space="0" w:color="auto"/>
            <w:left w:val="none" w:sz="0" w:space="0" w:color="auto"/>
            <w:bottom w:val="none" w:sz="0" w:space="0" w:color="auto"/>
            <w:right w:val="none" w:sz="0" w:space="0" w:color="auto"/>
          </w:divBdr>
        </w:div>
        <w:div w:id="434979474">
          <w:marLeft w:val="0"/>
          <w:marRight w:val="0"/>
          <w:marTop w:val="0"/>
          <w:marBottom w:val="0"/>
          <w:divBdr>
            <w:top w:val="none" w:sz="0" w:space="0" w:color="auto"/>
            <w:left w:val="none" w:sz="0" w:space="0" w:color="auto"/>
            <w:bottom w:val="none" w:sz="0" w:space="0" w:color="auto"/>
            <w:right w:val="none" w:sz="0" w:space="0" w:color="auto"/>
          </w:divBdr>
        </w:div>
        <w:div w:id="88433153">
          <w:marLeft w:val="0"/>
          <w:marRight w:val="0"/>
          <w:marTop w:val="0"/>
          <w:marBottom w:val="0"/>
          <w:divBdr>
            <w:top w:val="none" w:sz="0" w:space="0" w:color="auto"/>
            <w:left w:val="none" w:sz="0" w:space="0" w:color="auto"/>
            <w:bottom w:val="none" w:sz="0" w:space="0" w:color="auto"/>
            <w:right w:val="none" w:sz="0" w:space="0" w:color="auto"/>
          </w:divBdr>
        </w:div>
        <w:div w:id="1456680044">
          <w:marLeft w:val="0"/>
          <w:marRight w:val="0"/>
          <w:marTop w:val="0"/>
          <w:marBottom w:val="0"/>
          <w:divBdr>
            <w:top w:val="none" w:sz="0" w:space="0" w:color="auto"/>
            <w:left w:val="none" w:sz="0" w:space="0" w:color="auto"/>
            <w:bottom w:val="none" w:sz="0" w:space="0" w:color="auto"/>
            <w:right w:val="none" w:sz="0" w:space="0" w:color="auto"/>
          </w:divBdr>
        </w:div>
        <w:div w:id="1121538773">
          <w:marLeft w:val="0"/>
          <w:marRight w:val="0"/>
          <w:marTop w:val="0"/>
          <w:marBottom w:val="0"/>
          <w:divBdr>
            <w:top w:val="none" w:sz="0" w:space="0" w:color="auto"/>
            <w:left w:val="none" w:sz="0" w:space="0" w:color="auto"/>
            <w:bottom w:val="none" w:sz="0" w:space="0" w:color="auto"/>
            <w:right w:val="none" w:sz="0" w:space="0" w:color="auto"/>
          </w:divBdr>
        </w:div>
        <w:div w:id="1543400564">
          <w:marLeft w:val="0"/>
          <w:marRight w:val="0"/>
          <w:marTop w:val="0"/>
          <w:marBottom w:val="0"/>
          <w:divBdr>
            <w:top w:val="none" w:sz="0" w:space="0" w:color="auto"/>
            <w:left w:val="none" w:sz="0" w:space="0" w:color="auto"/>
            <w:bottom w:val="none" w:sz="0" w:space="0" w:color="auto"/>
            <w:right w:val="none" w:sz="0" w:space="0" w:color="auto"/>
          </w:divBdr>
        </w:div>
        <w:div w:id="1304657007">
          <w:marLeft w:val="0"/>
          <w:marRight w:val="0"/>
          <w:marTop w:val="0"/>
          <w:marBottom w:val="0"/>
          <w:divBdr>
            <w:top w:val="none" w:sz="0" w:space="0" w:color="auto"/>
            <w:left w:val="none" w:sz="0" w:space="0" w:color="auto"/>
            <w:bottom w:val="none" w:sz="0" w:space="0" w:color="auto"/>
            <w:right w:val="none" w:sz="0" w:space="0" w:color="auto"/>
          </w:divBdr>
        </w:div>
        <w:div w:id="1396703927">
          <w:marLeft w:val="0"/>
          <w:marRight w:val="0"/>
          <w:marTop w:val="0"/>
          <w:marBottom w:val="0"/>
          <w:divBdr>
            <w:top w:val="none" w:sz="0" w:space="0" w:color="auto"/>
            <w:left w:val="none" w:sz="0" w:space="0" w:color="auto"/>
            <w:bottom w:val="none" w:sz="0" w:space="0" w:color="auto"/>
            <w:right w:val="none" w:sz="0" w:space="0" w:color="auto"/>
          </w:divBdr>
        </w:div>
        <w:div w:id="493497436">
          <w:marLeft w:val="0"/>
          <w:marRight w:val="0"/>
          <w:marTop w:val="0"/>
          <w:marBottom w:val="0"/>
          <w:divBdr>
            <w:top w:val="none" w:sz="0" w:space="0" w:color="auto"/>
            <w:left w:val="none" w:sz="0" w:space="0" w:color="auto"/>
            <w:bottom w:val="none" w:sz="0" w:space="0" w:color="auto"/>
            <w:right w:val="none" w:sz="0" w:space="0" w:color="auto"/>
          </w:divBdr>
        </w:div>
        <w:div w:id="1515457226">
          <w:marLeft w:val="0"/>
          <w:marRight w:val="0"/>
          <w:marTop w:val="0"/>
          <w:marBottom w:val="0"/>
          <w:divBdr>
            <w:top w:val="none" w:sz="0" w:space="0" w:color="auto"/>
            <w:left w:val="none" w:sz="0" w:space="0" w:color="auto"/>
            <w:bottom w:val="none" w:sz="0" w:space="0" w:color="auto"/>
            <w:right w:val="none" w:sz="0" w:space="0" w:color="auto"/>
          </w:divBdr>
        </w:div>
        <w:div w:id="1923710459">
          <w:marLeft w:val="0"/>
          <w:marRight w:val="0"/>
          <w:marTop w:val="0"/>
          <w:marBottom w:val="0"/>
          <w:divBdr>
            <w:top w:val="none" w:sz="0" w:space="0" w:color="auto"/>
            <w:left w:val="none" w:sz="0" w:space="0" w:color="auto"/>
            <w:bottom w:val="none" w:sz="0" w:space="0" w:color="auto"/>
            <w:right w:val="none" w:sz="0" w:space="0" w:color="auto"/>
          </w:divBdr>
        </w:div>
        <w:div w:id="553198810">
          <w:marLeft w:val="0"/>
          <w:marRight w:val="0"/>
          <w:marTop w:val="0"/>
          <w:marBottom w:val="0"/>
          <w:divBdr>
            <w:top w:val="none" w:sz="0" w:space="0" w:color="auto"/>
            <w:left w:val="none" w:sz="0" w:space="0" w:color="auto"/>
            <w:bottom w:val="none" w:sz="0" w:space="0" w:color="auto"/>
            <w:right w:val="none" w:sz="0" w:space="0" w:color="auto"/>
          </w:divBdr>
        </w:div>
        <w:div w:id="1105154346">
          <w:marLeft w:val="0"/>
          <w:marRight w:val="0"/>
          <w:marTop w:val="0"/>
          <w:marBottom w:val="0"/>
          <w:divBdr>
            <w:top w:val="none" w:sz="0" w:space="0" w:color="auto"/>
            <w:left w:val="none" w:sz="0" w:space="0" w:color="auto"/>
            <w:bottom w:val="none" w:sz="0" w:space="0" w:color="auto"/>
            <w:right w:val="none" w:sz="0" w:space="0" w:color="auto"/>
          </w:divBdr>
        </w:div>
        <w:div w:id="1477792661">
          <w:marLeft w:val="0"/>
          <w:marRight w:val="0"/>
          <w:marTop w:val="0"/>
          <w:marBottom w:val="0"/>
          <w:divBdr>
            <w:top w:val="none" w:sz="0" w:space="0" w:color="auto"/>
            <w:left w:val="none" w:sz="0" w:space="0" w:color="auto"/>
            <w:bottom w:val="none" w:sz="0" w:space="0" w:color="auto"/>
            <w:right w:val="none" w:sz="0" w:space="0" w:color="auto"/>
          </w:divBdr>
        </w:div>
        <w:div w:id="604574772">
          <w:marLeft w:val="0"/>
          <w:marRight w:val="0"/>
          <w:marTop w:val="0"/>
          <w:marBottom w:val="0"/>
          <w:divBdr>
            <w:top w:val="none" w:sz="0" w:space="0" w:color="auto"/>
            <w:left w:val="none" w:sz="0" w:space="0" w:color="auto"/>
            <w:bottom w:val="none" w:sz="0" w:space="0" w:color="auto"/>
            <w:right w:val="none" w:sz="0" w:space="0" w:color="auto"/>
          </w:divBdr>
        </w:div>
        <w:div w:id="605768221">
          <w:marLeft w:val="0"/>
          <w:marRight w:val="0"/>
          <w:marTop w:val="0"/>
          <w:marBottom w:val="0"/>
          <w:divBdr>
            <w:top w:val="none" w:sz="0" w:space="0" w:color="auto"/>
            <w:left w:val="none" w:sz="0" w:space="0" w:color="auto"/>
            <w:bottom w:val="none" w:sz="0" w:space="0" w:color="auto"/>
            <w:right w:val="none" w:sz="0" w:space="0" w:color="auto"/>
          </w:divBdr>
        </w:div>
        <w:div w:id="1557200980">
          <w:marLeft w:val="0"/>
          <w:marRight w:val="0"/>
          <w:marTop w:val="0"/>
          <w:marBottom w:val="0"/>
          <w:divBdr>
            <w:top w:val="none" w:sz="0" w:space="0" w:color="auto"/>
            <w:left w:val="none" w:sz="0" w:space="0" w:color="auto"/>
            <w:bottom w:val="none" w:sz="0" w:space="0" w:color="auto"/>
            <w:right w:val="none" w:sz="0" w:space="0" w:color="auto"/>
          </w:divBdr>
        </w:div>
        <w:div w:id="445540023">
          <w:marLeft w:val="0"/>
          <w:marRight w:val="0"/>
          <w:marTop w:val="0"/>
          <w:marBottom w:val="0"/>
          <w:divBdr>
            <w:top w:val="none" w:sz="0" w:space="0" w:color="auto"/>
            <w:left w:val="none" w:sz="0" w:space="0" w:color="auto"/>
            <w:bottom w:val="none" w:sz="0" w:space="0" w:color="auto"/>
            <w:right w:val="none" w:sz="0" w:space="0" w:color="auto"/>
          </w:divBdr>
        </w:div>
        <w:div w:id="852183936">
          <w:marLeft w:val="0"/>
          <w:marRight w:val="0"/>
          <w:marTop w:val="0"/>
          <w:marBottom w:val="0"/>
          <w:divBdr>
            <w:top w:val="none" w:sz="0" w:space="0" w:color="auto"/>
            <w:left w:val="none" w:sz="0" w:space="0" w:color="auto"/>
            <w:bottom w:val="none" w:sz="0" w:space="0" w:color="auto"/>
            <w:right w:val="none" w:sz="0" w:space="0" w:color="auto"/>
          </w:divBdr>
        </w:div>
        <w:div w:id="231545309">
          <w:marLeft w:val="0"/>
          <w:marRight w:val="0"/>
          <w:marTop w:val="0"/>
          <w:marBottom w:val="0"/>
          <w:divBdr>
            <w:top w:val="none" w:sz="0" w:space="0" w:color="auto"/>
            <w:left w:val="none" w:sz="0" w:space="0" w:color="auto"/>
            <w:bottom w:val="none" w:sz="0" w:space="0" w:color="auto"/>
            <w:right w:val="none" w:sz="0" w:space="0" w:color="auto"/>
          </w:divBdr>
        </w:div>
        <w:div w:id="847644760">
          <w:marLeft w:val="0"/>
          <w:marRight w:val="0"/>
          <w:marTop w:val="0"/>
          <w:marBottom w:val="0"/>
          <w:divBdr>
            <w:top w:val="none" w:sz="0" w:space="0" w:color="auto"/>
            <w:left w:val="none" w:sz="0" w:space="0" w:color="auto"/>
            <w:bottom w:val="none" w:sz="0" w:space="0" w:color="auto"/>
            <w:right w:val="none" w:sz="0" w:space="0" w:color="auto"/>
          </w:divBdr>
        </w:div>
        <w:div w:id="439183928">
          <w:marLeft w:val="0"/>
          <w:marRight w:val="0"/>
          <w:marTop w:val="0"/>
          <w:marBottom w:val="0"/>
          <w:divBdr>
            <w:top w:val="none" w:sz="0" w:space="0" w:color="auto"/>
            <w:left w:val="none" w:sz="0" w:space="0" w:color="auto"/>
            <w:bottom w:val="none" w:sz="0" w:space="0" w:color="auto"/>
            <w:right w:val="none" w:sz="0" w:space="0" w:color="auto"/>
          </w:divBdr>
        </w:div>
        <w:div w:id="59716766">
          <w:marLeft w:val="0"/>
          <w:marRight w:val="0"/>
          <w:marTop w:val="0"/>
          <w:marBottom w:val="0"/>
          <w:divBdr>
            <w:top w:val="none" w:sz="0" w:space="0" w:color="auto"/>
            <w:left w:val="none" w:sz="0" w:space="0" w:color="auto"/>
            <w:bottom w:val="none" w:sz="0" w:space="0" w:color="auto"/>
            <w:right w:val="none" w:sz="0" w:space="0" w:color="auto"/>
          </w:divBdr>
        </w:div>
        <w:div w:id="574440727">
          <w:marLeft w:val="0"/>
          <w:marRight w:val="0"/>
          <w:marTop w:val="0"/>
          <w:marBottom w:val="0"/>
          <w:divBdr>
            <w:top w:val="none" w:sz="0" w:space="0" w:color="auto"/>
            <w:left w:val="none" w:sz="0" w:space="0" w:color="auto"/>
            <w:bottom w:val="none" w:sz="0" w:space="0" w:color="auto"/>
            <w:right w:val="none" w:sz="0" w:space="0" w:color="auto"/>
          </w:divBdr>
        </w:div>
        <w:div w:id="761410879">
          <w:marLeft w:val="0"/>
          <w:marRight w:val="0"/>
          <w:marTop w:val="0"/>
          <w:marBottom w:val="0"/>
          <w:divBdr>
            <w:top w:val="none" w:sz="0" w:space="0" w:color="auto"/>
            <w:left w:val="none" w:sz="0" w:space="0" w:color="auto"/>
            <w:bottom w:val="none" w:sz="0" w:space="0" w:color="auto"/>
            <w:right w:val="none" w:sz="0" w:space="0" w:color="auto"/>
          </w:divBdr>
        </w:div>
        <w:div w:id="1358503662">
          <w:marLeft w:val="0"/>
          <w:marRight w:val="0"/>
          <w:marTop w:val="0"/>
          <w:marBottom w:val="0"/>
          <w:divBdr>
            <w:top w:val="none" w:sz="0" w:space="0" w:color="auto"/>
            <w:left w:val="none" w:sz="0" w:space="0" w:color="auto"/>
            <w:bottom w:val="none" w:sz="0" w:space="0" w:color="auto"/>
            <w:right w:val="none" w:sz="0" w:space="0" w:color="auto"/>
          </w:divBdr>
        </w:div>
        <w:div w:id="450713570">
          <w:marLeft w:val="0"/>
          <w:marRight w:val="0"/>
          <w:marTop w:val="0"/>
          <w:marBottom w:val="0"/>
          <w:divBdr>
            <w:top w:val="none" w:sz="0" w:space="0" w:color="auto"/>
            <w:left w:val="none" w:sz="0" w:space="0" w:color="auto"/>
            <w:bottom w:val="none" w:sz="0" w:space="0" w:color="auto"/>
            <w:right w:val="none" w:sz="0" w:space="0" w:color="auto"/>
          </w:divBdr>
        </w:div>
        <w:div w:id="370695649">
          <w:marLeft w:val="0"/>
          <w:marRight w:val="0"/>
          <w:marTop w:val="0"/>
          <w:marBottom w:val="0"/>
          <w:divBdr>
            <w:top w:val="none" w:sz="0" w:space="0" w:color="auto"/>
            <w:left w:val="none" w:sz="0" w:space="0" w:color="auto"/>
            <w:bottom w:val="none" w:sz="0" w:space="0" w:color="auto"/>
            <w:right w:val="none" w:sz="0" w:space="0" w:color="auto"/>
          </w:divBdr>
        </w:div>
        <w:div w:id="343094005">
          <w:marLeft w:val="0"/>
          <w:marRight w:val="0"/>
          <w:marTop w:val="0"/>
          <w:marBottom w:val="0"/>
          <w:divBdr>
            <w:top w:val="none" w:sz="0" w:space="0" w:color="auto"/>
            <w:left w:val="none" w:sz="0" w:space="0" w:color="auto"/>
            <w:bottom w:val="none" w:sz="0" w:space="0" w:color="auto"/>
            <w:right w:val="none" w:sz="0" w:space="0" w:color="auto"/>
          </w:divBdr>
        </w:div>
        <w:div w:id="1709604246">
          <w:marLeft w:val="0"/>
          <w:marRight w:val="0"/>
          <w:marTop w:val="0"/>
          <w:marBottom w:val="0"/>
          <w:divBdr>
            <w:top w:val="none" w:sz="0" w:space="0" w:color="auto"/>
            <w:left w:val="none" w:sz="0" w:space="0" w:color="auto"/>
            <w:bottom w:val="none" w:sz="0" w:space="0" w:color="auto"/>
            <w:right w:val="none" w:sz="0" w:space="0" w:color="auto"/>
          </w:divBdr>
        </w:div>
        <w:div w:id="2006282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about-us/how-we-wor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about-us/how-we-work/policies/equality-diversity-inclu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33ef99ad-8aaa-41a0-8aa9-a286a7b121ee" xsi:nil="true"/>
    <Description_x0020_of_x0020_goods_x002f_service xmlns="33ef99ad-8aaa-41a0-8aa9-a286a7b121ee">Regional Strategist (Comms) Maghreb</Description_x0020_of_x0020_goods_x002f_service>
    <Name_x0020_of_x0020_supplier xmlns="33ef99ad-8aaa-41a0-8aa9-a286a7b121ee">not yet awarded</Name_x0020_of_x0020_supplier>
    <Document_x0020_type xmlns="33ef99ad-8aaa-41a0-8aa9-a286a7b121ee">Tender Pack</Document_x0020_type>
    <Calendar_x0020_year_x0020__x007c__x0020_month xmlns="33ef99ad-8aaa-41a0-8aa9-a286a7b121ee" xsi:nil="true"/>
    <SharedWithUsers xmlns="362c415d-44ac-4b58-bad2-e2697fe12265">
      <UserInfo>
        <DisplayName>Hooper, Karen (E&amp;S)</DisplayName>
        <AccountId>21</AccountId>
        <AccountType/>
      </UserInfo>
      <UserInfo>
        <DisplayName>Shukr, Rasha (Lebanon)</DisplayName>
        <AccountId>150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3229441F6D14B9C943B7057421BB6" ma:contentTypeVersion="14" ma:contentTypeDescription="Create a new document." ma:contentTypeScope="" ma:versionID="75e032af25bdee46d8835054c4836718">
  <xsd:schema xmlns:xsd="http://www.w3.org/2001/XMLSchema" xmlns:xs="http://www.w3.org/2001/XMLSchema" xmlns:p="http://schemas.microsoft.com/office/2006/metadata/properties" xmlns:ns2="33ef99ad-8aaa-41a0-8aa9-a286a7b121ee" xmlns:ns3="362c415d-44ac-4b58-bad2-e2697fe12265" targetNamespace="http://schemas.microsoft.com/office/2006/metadata/properties" ma:root="true" ma:fieldsID="80caf6e5cee43be39b9f4f93202b402d" ns2:_="" ns3:_="">
    <xsd:import namespace="33ef99ad-8aaa-41a0-8aa9-a286a7b121ee"/>
    <xsd:import namespace="362c415d-44ac-4b58-bad2-e2697fe12265"/>
    <xsd:element name="properties">
      <xsd:complexType>
        <xsd:sequence>
          <xsd:element name="documentManagement">
            <xsd:complexType>
              <xsd:all>
                <xsd:element ref="ns2:Description_x0020_of_x0020_goods_x002f_service"/>
                <xsd:element ref="ns2:Calendar_x0020_year_x0020__x007c__x0020_month" minOccurs="0"/>
                <xsd:element ref="ns2:Name_x0020_of_x0020_supplier" minOccurs="0"/>
                <xsd:element ref="ns2:Document_x0020_type" minOccurs="0"/>
                <xsd:element ref="ns2:Notes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99ad-8aaa-41a0-8aa9-a286a7b121ee" elementFormDefault="qualified">
    <xsd:import namespace="http://schemas.microsoft.com/office/2006/documentManagement/types"/>
    <xsd:import namespace="http://schemas.microsoft.com/office/infopath/2007/PartnerControls"/>
    <xsd:element name="Description_x0020_of_x0020_goods_x002f_service" ma:index="2" ma:displayName="Procurement exercise" ma:description="Description of goods/services for which this procurement exercise was carried out" ma:format="Dropdown" ma:internalName="Description_x0020_of_x0020_goods_x002f_service" ma:readOnly="false">
      <xsd:simpleType>
        <xsd:restriction base="dms:Choice">
          <xsd:enumeration value="Adviser, Social Enterprise"/>
          <xsd:enumeration value="Development of Practitioners Network"/>
          <xsd:enumeration value="MEL Supplier"/>
          <xsd:enumeration value="Regional Strategist (Comms) Maghreb"/>
          <xsd:enumeration value="Regional Strategist (Comms) Maghreb - ST"/>
          <xsd:enumeration value="Regional Strategist (Comms) Levant"/>
          <xsd:enumeration value="Resilience specialist"/>
          <xsd:enumeration value="Security/Policing Technical Partner (Inception)"/>
          <xsd:enumeration value="Security/Policing Technical Partner (Implementation)"/>
          <xsd:enumeration value="SR2 Comms TOC + Research"/>
          <xsd:enumeration value="Template"/>
          <xsd:enumeration value="Translation of resilience tool (Arabic to English)"/>
          <xsd:enumeration value="Translation of resilience tool (Arabic to English) - additional text"/>
        </xsd:restriction>
      </xsd:simpleType>
    </xsd:element>
    <xsd:element name="Calendar_x0020_year_x0020__x007c__x0020_month" ma:index="3" nillable="true" ma:displayName="Calendar year | month" ma:format="Dropdown" ma:internalName="Calendar_x0020_year_x0020__x007c__x0020_month" ma:readOnly="false">
      <xsd:simpleType>
        <xsd:restriction base="dms:Choice">
          <xsd:enumeration value="n/a"/>
          <xsd:enumeration value="project duration"/>
          <xsd:enumeration value="2018 | 01 (January)"/>
          <xsd:enumeration value="2018 | 02 (February)"/>
          <xsd:enumeration value="2018 | 03 (March)"/>
          <xsd:enumeration value="2018 | 04 (April)"/>
          <xsd:enumeration value="2018 | 05 (May)"/>
          <xsd:enumeration value="2018 | 06 (June)"/>
          <xsd:enumeration value="2018 | 07 (July)"/>
          <xsd:enumeration value="2018 | 08 (August)"/>
          <xsd:enumeration value="2018 | 09 (September)"/>
          <xsd:enumeration value="2018 | 10 (October)"/>
          <xsd:enumeration value="2018 | 11 (November)"/>
          <xsd:enumeration value="2018 | 12 (December)"/>
          <xsd:enumeration value="2019 | 01 (January)"/>
          <xsd:enumeration value="2019 | 02 (February)"/>
          <xsd:enumeration value="2019 | 03 (March)"/>
          <xsd:enumeration value="2019 | 04 (April)"/>
          <xsd:enumeration value="2019 | 05 (May)"/>
          <xsd:enumeration value="2019 | 06 (June)"/>
          <xsd:enumeration value="2019 | 07 (July)"/>
          <xsd:enumeration value="2019 | 08 (August)"/>
          <xsd:enumeration value="2019 | 09 (September)"/>
          <xsd:enumeration value="2019 | 10 (October)"/>
          <xsd:enumeration value="2019 | 11 (November)"/>
          <xsd:enumeration value="2019 | 12 (December)"/>
          <xsd:enumeration value="2020 | 01 (January)"/>
          <xsd:enumeration value="2020 | 02 (February)"/>
          <xsd:enumeration value="2020 | 03 (March)"/>
          <xsd:enumeration value="2020 | 04 (April)"/>
          <xsd:enumeration value="2020 | 05 (May)"/>
          <xsd:enumeration value="2020 | 06 (June)"/>
          <xsd:enumeration value="2020 | 07 (July)"/>
          <xsd:enumeration value="2020 | 08 (August)"/>
          <xsd:enumeration value="2020 | 09 (September)"/>
          <xsd:enumeration value="2020 | 10 (October)"/>
          <xsd:enumeration value="2020 | 11 (November)"/>
          <xsd:enumeration value="2020 | 12 (December)"/>
        </xsd:restriction>
      </xsd:simpleType>
    </xsd:element>
    <xsd:element name="Name_x0020_of_x0020_supplier" ma:index="4" nillable="true" ma:displayName="Name of supplier" ma:description="Name of the supplier to whom the contract was awarded" ma:format="Dropdown" ma:internalName="Name_x0020_of_x0020_supplier" ma:readOnly="false">
      <xsd:simpleType>
        <xsd:restriction base="dms:Choice">
          <xsd:enumeration value="not yet awarded"/>
          <xsd:enumeration value="circleindigo"/>
          <xsd:enumeration value="CIVIPOL"/>
          <xsd:enumeration value="ElAbed, Amina"/>
          <xsd:enumeration value="Flint-Taylor, Jill"/>
          <xsd:enumeration value="Geof Cox Associates"/>
          <xsd:enumeration value="International Alert"/>
          <xsd:enumeration value="Jayyousi, Luma"/>
          <xsd:enumeration value="RICU"/>
          <xsd:enumeration value="SOAS"/>
          <xsd:enumeration value="Template"/>
        </xsd:restriction>
      </xsd:simpleType>
    </xsd:element>
    <xsd:element name="Document_x0020_type" ma:index="5" nillable="true" ma:displayName="Document type" ma:description="Select type of document from the drop down menu" ma:format="Dropdown" ma:internalName="Document_x0020_type" ma:readOnly="false">
      <xsd:simpleType>
        <xsd:restriction base="dms:Choice">
          <xsd:enumeration value="Clarifications"/>
          <xsd:enumeration value="Conflict of interest"/>
          <xsd:enumeration value="Contracts"/>
          <xsd:enumeration value="Correspondence"/>
          <xsd:enumeration value="Decision records"/>
          <xsd:enumeration value="Financial Capacity Check"/>
          <xsd:enumeration value="Instructions to Tenderers"/>
          <xsd:enumeration value="Pre-qualification"/>
          <xsd:enumeration value="Proof of competition"/>
          <xsd:enumeration value="Rationale"/>
          <xsd:enumeration value="RfQ | RfP | ITT"/>
          <xsd:enumeration value="Screening documents"/>
          <xsd:enumeration value="Single source justification"/>
          <xsd:enumeration value="Supplier responses | CVs"/>
          <xsd:enumeration value="Supplier responses | Pricing approach"/>
          <xsd:enumeration value="Supplier responses | Proposals"/>
          <xsd:enumeration value="Supplier responses | Qualification questionnaire"/>
          <xsd:enumeration value="Template"/>
          <xsd:enumeration value="Tender Pack"/>
          <xsd:enumeration value="Terms of Reference"/>
          <xsd:enumeration value="Vendor creation documents"/>
        </xsd:restriction>
      </xsd:simpleType>
    </xsd:element>
    <xsd:element name="Notes0" ma:index="8" nillable="true" ma:displayName="Notes" ma:internalName="Notes0"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c415d-44ac-4b58-bad2-e2697fe122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D6B9-24D5-4FE0-862D-C1B9FC09A7D1}">
  <ds:schemaRefs>
    <ds:schemaRef ds:uri="http://schemas.microsoft.com/sharepoint/v3/contenttype/forms"/>
  </ds:schemaRefs>
</ds:datastoreItem>
</file>

<file path=customXml/itemProps2.xml><?xml version="1.0" encoding="utf-8"?>
<ds:datastoreItem xmlns:ds="http://schemas.openxmlformats.org/officeDocument/2006/customXml" ds:itemID="{19D88361-D0C1-47D4-83D0-05131AD880F5}">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362c415d-44ac-4b58-bad2-e2697fe12265"/>
    <ds:schemaRef ds:uri="http://purl.org/dc/dcmitype/"/>
    <ds:schemaRef ds:uri="33ef99ad-8aaa-41a0-8aa9-a286a7b121e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187DAF5-12A7-4962-A131-0DA171CF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99ad-8aaa-41a0-8aa9-a286a7b121ee"/>
    <ds:schemaRef ds:uri="362c415d-44ac-4b58-bad2-e2697fe1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0E8AF-81E7-4889-986F-1DDA9D3E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Hart</dc:creator>
  <cp:lastModifiedBy>El Khoury, Roy (Lebanon)</cp:lastModifiedBy>
  <cp:revision>9</cp:revision>
  <cp:lastPrinted>2019-06-21T06:09:00Z</cp:lastPrinted>
  <dcterms:created xsi:type="dcterms:W3CDTF">2019-10-08T13:31:00Z</dcterms:created>
  <dcterms:modified xsi:type="dcterms:W3CDTF">2019-10-09T13:57:00Z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
  </property>
  <property fmtid="{D5CDD505-2E9C-101B-9397-08002B2CF9AE}" pid="3" name="Document Complete">
    <vt:lpwstr>false</vt:lpwstr>
  </property>
  <property fmtid="{D5CDD505-2E9C-101B-9397-08002B2CF9AE}" pid="4" name="Order">
    <vt:r8>3000</vt:r8>
  </property>
  <property fmtid="{D5CDD505-2E9C-101B-9397-08002B2CF9AE}" pid="5" name="ContentTypeId">
    <vt:lpwstr>0x010100CBD3229441F6D14B9C943B7057421BB6</vt:lpwstr>
  </property>
</Properties>
</file>