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77777777" w:rsidR="00E91203" w:rsidRPr="00E91203" w:rsidRDefault="00731976" w:rsidP="00731976">
      <w:pPr>
        <w:jc w:val="center"/>
        <w:rPr>
          <w:rFonts w:asciiTheme="majorBidi" w:hAnsiTheme="majorBidi" w:cstheme="majorBidi"/>
          <w:b/>
          <w:bCs/>
          <w:sz w:val="32"/>
          <w:szCs w:val="32"/>
        </w:rPr>
      </w:pPr>
      <w:r>
        <w:rPr>
          <w:rFonts w:asciiTheme="majorBidi" w:hAnsiTheme="majorBidi" w:cstheme="majorBidi"/>
          <w:b/>
          <w:bCs/>
          <w:sz w:val="32"/>
          <w:szCs w:val="32"/>
        </w:rPr>
        <w:t xml:space="preserve">Food for Assets - </w:t>
      </w:r>
      <w:r w:rsidR="00E82A7D">
        <w:rPr>
          <w:rFonts w:asciiTheme="majorBidi" w:hAnsiTheme="majorBidi" w:cstheme="majorBidi"/>
          <w:b/>
          <w:bCs/>
          <w:sz w:val="32"/>
          <w:szCs w:val="32"/>
        </w:rPr>
        <w:t xml:space="preserve">FFA </w:t>
      </w:r>
      <w:r w:rsidR="00917262">
        <w:rPr>
          <w:rFonts w:asciiTheme="majorBidi" w:hAnsiTheme="majorBidi" w:cstheme="majorBidi"/>
          <w:b/>
          <w:bCs/>
          <w:sz w:val="32"/>
          <w:szCs w:val="32"/>
        </w:rPr>
        <w:t>2020</w:t>
      </w:r>
    </w:p>
    <w:p w14:paraId="2F8A5E57" w14:textId="55C6EF9C" w:rsidR="00E91203" w:rsidRPr="00E91203" w:rsidRDefault="00BD1810" w:rsidP="00E91203">
      <w:pPr>
        <w:jc w:val="center"/>
        <w:rPr>
          <w:rFonts w:asciiTheme="majorBidi" w:hAnsiTheme="majorBidi" w:cstheme="majorBidi"/>
          <w:b/>
          <w:bCs/>
          <w:sz w:val="32"/>
          <w:szCs w:val="32"/>
        </w:rPr>
      </w:pPr>
      <w:r w:rsidRPr="00BD1810">
        <w:rPr>
          <w:rFonts w:asciiTheme="majorBidi" w:hAnsiTheme="majorBidi" w:cstheme="majorBidi"/>
          <w:b/>
          <w:bCs/>
          <w:sz w:val="32"/>
          <w:szCs w:val="32"/>
        </w:rPr>
        <w:t>Installation of Agricultural Pond in Blida</w:t>
      </w:r>
      <w:r>
        <w:rPr>
          <w:rFonts w:asciiTheme="majorBidi" w:hAnsiTheme="majorBidi" w:cstheme="majorBidi"/>
          <w:b/>
          <w:bCs/>
          <w:sz w:val="32"/>
          <w:szCs w:val="32"/>
        </w:rPr>
        <w:t xml:space="preserve">                                        9</w:t>
      </w:r>
      <w:r w:rsidRPr="00BD1810">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May</w:t>
      </w:r>
      <w:r w:rsidR="00917262">
        <w:rPr>
          <w:rFonts w:asciiTheme="majorBidi" w:hAnsiTheme="majorBidi" w:cstheme="majorBidi"/>
          <w:b/>
          <w:bCs/>
          <w:sz w:val="32"/>
          <w:szCs w:val="32"/>
        </w:rPr>
        <w:t xml:space="preserve"> 2020</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530C3862"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proofErr w:type="gramStart"/>
      <w:r w:rsidRPr="002B7374">
        <w:rPr>
          <w:rFonts w:asciiTheme="majorBidi" w:hAnsiTheme="majorBidi" w:cstheme="majorBidi"/>
          <w:b/>
          <w:bCs/>
          <w:color w:val="000000" w:themeColor="text1"/>
        </w:rPr>
        <w:t>To</w:t>
      </w:r>
      <w:proofErr w:type="gramEnd"/>
      <w:r w:rsidRPr="002B7374">
        <w:rPr>
          <w:rFonts w:asciiTheme="majorBidi" w:hAnsiTheme="majorBidi" w:cstheme="majorBidi"/>
          <w:b/>
          <w:bCs/>
          <w:color w:val="000000" w:themeColor="text1"/>
        </w:rPr>
        <w:t xml:space="preserve"> Bid: </w:t>
      </w:r>
      <w:r w:rsidR="00BD1810" w:rsidRPr="00BD1810">
        <w:rPr>
          <w:rFonts w:asciiTheme="majorBidi" w:hAnsiTheme="majorBidi" w:cstheme="majorBidi"/>
          <w:b/>
          <w:bCs/>
          <w:color w:val="000000" w:themeColor="text1"/>
        </w:rPr>
        <w:t>Installation of Agricultural Pond in Blida</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21740607" w:rsidR="00EB33C4" w:rsidRPr="002B7374" w:rsidRDefault="00EB33C4" w:rsidP="00885AEE">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BD1810">
        <w:rPr>
          <w:rFonts w:asciiTheme="majorBidi" w:eastAsia="Times New Roman" w:hAnsiTheme="majorBidi" w:cstheme="majorBidi"/>
          <w:b/>
          <w:bCs/>
          <w:lang w:bidi="ar-SA"/>
        </w:rPr>
        <w:t>15</w:t>
      </w:r>
      <w:r w:rsidR="0023518E" w:rsidRPr="0023518E">
        <w:rPr>
          <w:rFonts w:asciiTheme="majorBidi" w:eastAsia="Times New Roman" w:hAnsiTheme="majorBidi" w:cstheme="majorBidi"/>
          <w:b/>
          <w:bCs/>
          <w:vertAlign w:val="superscript"/>
          <w:lang w:bidi="ar-SA"/>
        </w:rPr>
        <w:t>th</w:t>
      </w:r>
      <w:r w:rsidR="0023518E">
        <w:rPr>
          <w:rFonts w:asciiTheme="majorBidi" w:eastAsia="Times New Roman" w:hAnsiTheme="majorBidi" w:cstheme="majorBidi"/>
          <w:b/>
          <w:bCs/>
          <w:lang w:bidi="ar-SA"/>
        </w:rPr>
        <w:t xml:space="preserve"> </w:t>
      </w:r>
      <w:r w:rsidR="00731976">
        <w:rPr>
          <w:rFonts w:asciiTheme="majorBidi" w:eastAsia="Times New Roman" w:hAnsiTheme="majorBidi" w:cstheme="majorBidi"/>
          <w:b/>
          <w:bCs/>
          <w:lang w:bidi="ar-SA"/>
        </w:rPr>
        <w:t xml:space="preserve">of </w:t>
      </w:r>
      <w:r w:rsidR="00917262">
        <w:rPr>
          <w:rFonts w:asciiTheme="majorBidi" w:eastAsia="Times New Roman" w:hAnsiTheme="majorBidi" w:cstheme="majorBidi"/>
          <w:b/>
          <w:bCs/>
          <w:lang w:bidi="ar-SA"/>
        </w:rPr>
        <w:t>May 2020</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proofErr w:type="gramStart"/>
      <w:r w:rsidRPr="00CB643F">
        <w:rPr>
          <w:rFonts w:asciiTheme="majorBidi" w:hAnsiTheme="majorBidi" w:cstheme="majorBidi"/>
          <w:b/>
          <w:bCs/>
          <w:u w:val="single"/>
        </w:rPr>
        <w:t>To</w:t>
      </w:r>
      <w:proofErr w:type="gramEnd"/>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682C6285"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For Delivery of Goods / Services (Score out of 20)</w:t>
      </w:r>
    </w:p>
    <w:p w14:paraId="09CC7F15"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For Validity of Offer (Score out of 20)</w:t>
      </w:r>
    </w:p>
    <w:p w14:paraId="0533F84A" w14:textId="77777777" w:rsidR="00FB6F72" w:rsidRPr="00FB6F72"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 xml:space="preserve">For Quality of Goods (Score out of </w:t>
      </w:r>
      <w:r>
        <w:rPr>
          <w:rFonts w:asciiTheme="majorBidi" w:hAnsiTheme="majorBidi" w:cstheme="majorBidi"/>
        </w:rPr>
        <w:t>2</w:t>
      </w:r>
      <w:r w:rsidRPr="00605DC1">
        <w:rPr>
          <w:rFonts w:asciiTheme="majorBidi" w:hAnsiTheme="majorBidi" w:cstheme="majorBidi"/>
        </w:rPr>
        <w:t>0</w:t>
      </w:r>
      <w:r w:rsidRPr="00FD27A3">
        <w:rPr>
          <w:rFonts w:asciiTheme="majorBidi" w:hAnsiTheme="majorBidi" w:cstheme="majorBidi"/>
        </w:rPr>
        <w:t>)</w:t>
      </w:r>
    </w:p>
    <w:p w14:paraId="35C8D014"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lastRenderedPageBreak/>
        <w:t>For Reasonable Price / Cost (Score out of 40)</w:t>
      </w: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0" w:type="auto"/>
        <w:tblLook w:val="04A0" w:firstRow="1" w:lastRow="0" w:firstColumn="1" w:lastColumn="0" w:noHBand="0" w:noVBand="1"/>
      </w:tblPr>
      <w:tblGrid>
        <w:gridCol w:w="466"/>
        <w:gridCol w:w="4452"/>
        <w:gridCol w:w="4432"/>
      </w:tblGrid>
      <w:tr w:rsidR="00F3645F" w14:paraId="3C803F32" w14:textId="77777777" w:rsidTr="00F3645F">
        <w:tc>
          <w:tcPr>
            <w:tcW w:w="468"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59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4518" w:type="dxa"/>
          </w:tcPr>
          <w:p w14:paraId="7E55CC01" w14:textId="77777777" w:rsidR="00F3645F" w:rsidRPr="00F3645F" w:rsidRDefault="00731976" w:rsidP="00731976">
            <w:pPr>
              <w:ind w:firstLine="0"/>
              <w:jc w:val="both"/>
              <w:rPr>
                <w:rFonts w:asciiTheme="majorBidi" w:hAnsiTheme="majorBidi" w:cstheme="majorBidi"/>
              </w:rPr>
            </w:pPr>
            <w:r>
              <w:rPr>
                <w:rFonts w:asciiTheme="majorBidi" w:hAnsiTheme="majorBidi" w:cstheme="majorBidi"/>
              </w:rPr>
              <w:t xml:space="preserve">Food for Asset – FFA </w:t>
            </w:r>
            <w:r w:rsidR="00917262">
              <w:rPr>
                <w:rFonts w:asciiTheme="majorBidi" w:hAnsiTheme="majorBidi" w:cstheme="majorBidi"/>
              </w:rPr>
              <w:t>2020</w:t>
            </w:r>
          </w:p>
        </w:tc>
      </w:tr>
      <w:tr w:rsidR="00F3645F" w14:paraId="2EC5C2E1" w14:textId="77777777" w:rsidTr="00F3645F">
        <w:tc>
          <w:tcPr>
            <w:tcW w:w="468"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59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4518" w:type="dxa"/>
          </w:tcPr>
          <w:p w14:paraId="2A558B17" w14:textId="026274FB" w:rsidR="00F3645F" w:rsidRPr="00F3645F" w:rsidRDefault="00BD1810" w:rsidP="005170B1">
            <w:pPr>
              <w:ind w:firstLine="0"/>
              <w:jc w:val="both"/>
              <w:rPr>
                <w:rFonts w:asciiTheme="majorBidi" w:hAnsiTheme="majorBidi" w:cstheme="majorBidi"/>
              </w:rPr>
            </w:pPr>
            <w:r w:rsidRPr="00BD1810">
              <w:rPr>
                <w:rFonts w:asciiTheme="majorBidi" w:hAnsiTheme="majorBidi" w:cstheme="majorBidi"/>
              </w:rPr>
              <w:t>Installation of Agricultural Pond in Blida</w:t>
            </w:r>
          </w:p>
        </w:tc>
      </w:tr>
      <w:tr w:rsidR="00F3645F" w14:paraId="3418AE4D" w14:textId="77777777" w:rsidTr="00F3645F">
        <w:tc>
          <w:tcPr>
            <w:tcW w:w="468"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59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4518" w:type="dxa"/>
          </w:tcPr>
          <w:p w14:paraId="2AE87D3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south </w:t>
            </w:r>
          </w:p>
        </w:tc>
      </w:tr>
      <w:tr w:rsidR="00F3645F" w14:paraId="6EC8A11F" w14:textId="77777777" w:rsidTr="00F3645F">
        <w:tc>
          <w:tcPr>
            <w:tcW w:w="468"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59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4518"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F3645F">
        <w:tc>
          <w:tcPr>
            <w:tcW w:w="468"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59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4518" w:type="dxa"/>
          </w:tcPr>
          <w:p w14:paraId="34E170D4" w14:textId="684BAEB1" w:rsidR="00F3645F" w:rsidRPr="00F3645F" w:rsidRDefault="00BD1810" w:rsidP="00885AEE">
            <w:pPr>
              <w:ind w:firstLine="0"/>
              <w:jc w:val="both"/>
              <w:rPr>
                <w:rFonts w:asciiTheme="majorBidi" w:hAnsiTheme="majorBidi" w:cstheme="majorBidi"/>
              </w:rPr>
            </w:pPr>
            <w:r>
              <w:rPr>
                <w:rFonts w:asciiTheme="majorBidi" w:hAnsiTheme="majorBidi" w:cstheme="majorBidi"/>
              </w:rPr>
              <w:t>9</w:t>
            </w:r>
            <w:r w:rsidRPr="00BD1810">
              <w:rPr>
                <w:rFonts w:asciiTheme="majorBidi" w:hAnsiTheme="majorBidi" w:cstheme="majorBidi"/>
                <w:vertAlign w:val="superscript"/>
              </w:rPr>
              <w:t>th</w:t>
            </w:r>
            <w:r>
              <w:rPr>
                <w:rFonts w:asciiTheme="majorBidi" w:hAnsiTheme="majorBidi" w:cstheme="majorBidi"/>
              </w:rPr>
              <w:t xml:space="preserve"> May</w:t>
            </w:r>
            <w:r w:rsidR="00917262">
              <w:rPr>
                <w:rFonts w:asciiTheme="majorBidi" w:hAnsiTheme="majorBidi" w:cstheme="majorBidi"/>
              </w:rPr>
              <w:t xml:space="preserve"> 2020</w:t>
            </w:r>
          </w:p>
        </w:tc>
      </w:tr>
      <w:tr w:rsidR="00F3645F" w14:paraId="28ECBB8D" w14:textId="77777777" w:rsidTr="00F3645F">
        <w:tc>
          <w:tcPr>
            <w:tcW w:w="468"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59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4518" w:type="dxa"/>
          </w:tcPr>
          <w:p w14:paraId="084DBA32" w14:textId="580D4B8D" w:rsidR="00F3645F" w:rsidRPr="00F3645F" w:rsidRDefault="006D1C99" w:rsidP="005170B1">
            <w:pPr>
              <w:ind w:firstLine="0"/>
              <w:jc w:val="both"/>
              <w:rPr>
                <w:rFonts w:asciiTheme="majorBidi" w:hAnsiTheme="majorBidi" w:cstheme="majorBidi"/>
              </w:rPr>
            </w:pPr>
            <w:r>
              <w:rPr>
                <w:rFonts w:asciiTheme="majorBidi" w:hAnsiTheme="majorBidi" w:cstheme="majorBidi"/>
              </w:rPr>
              <w:t>22</w:t>
            </w:r>
            <w:r w:rsidRPr="006D1C99">
              <w:rPr>
                <w:rFonts w:asciiTheme="majorBidi" w:hAnsiTheme="majorBidi" w:cstheme="majorBidi"/>
                <w:vertAlign w:val="superscript"/>
              </w:rPr>
              <w:t>nd</w:t>
            </w:r>
            <w:r>
              <w:rPr>
                <w:rFonts w:asciiTheme="majorBidi" w:hAnsiTheme="majorBidi" w:cstheme="majorBidi"/>
              </w:rPr>
              <w:t xml:space="preserve"> </w:t>
            </w:r>
            <w:r w:rsidR="00917262">
              <w:rPr>
                <w:rFonts w:asciiTheme="majorBidi" w:hAnsiTheme="majorBidi" w:cstheme="majorBidi"/>
              </w:rPr>
              <w:t>May 2020</w:t>
            </w:r>
          </w:p>
        </w:tc>
      </w:tr>
      <w:tr w:rsidR="00F3645F" w14:paraId="26FC27BD" w14:textId="77777777" w:rsidTr="00F3645F">
        <w:tc>
          <w:tcPr>
            <w:tcW w:w="468"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59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4518"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F3645F">
        <w:tc>
          <w:tcPr>
            <w:tcW w:w="468"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59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4518"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F3645F">
        <w:tc>
          <w:tcPr>
            <w:tcW w:w="468"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59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4518"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F3645F">
        <w:tc>
          <w:tcPr>
            <w:tcW w:w="468"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59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4518" w:type="dxa"/>
          </w:tcPr>
          <w:p w14:paraId="7F5CC039" w14:textId="220F4B3E" w:rsidR="00F3645F" w:rsidRPr="00F3645F" w:rsidRDefault="00BD1810" w:rsidP="00885AEE">
            <w:pPr>
              <w:ind w:firstLine="0"/>
              <w:jc w:val="both"/>
              <w:rPr>
                <w:rFonts w:asciiTheme="majorBidi" w:hAnsiTheme="majorBidi" w:cstheme="majorBidi"/>
              </w:rPr>
            </w:pPr>
            <w:r>
              <w:rPr>
                <w:rFonts w:asciiTheme="majorBidi" w:hAnsiTheme="majorBidi" w:cstheme="majorBidi"/>
              </w:rPr>
              <w:t>15</w:t>
            </w:r>
            <w:r w:rsidR="00917262" w:rsidRPr="00917262">
              <w:rPr>
                <w:rFonts w:asciiTheme="majorBidi" w:hAnsiTheme="majorBidi" w:cstheme="majorBidi"/>
                <w:vertAlign w:val="superscript"/>
              </w:rPr>
              <w:t>th</w:t>
            </w:r>
            <w:r w:rsidR="00917262">
              <w:rPr>
                <w:rFonts w:asciiTheme="majorBidi" w:hAnsiTheme="majorBidi" w:cstheme="majorBidi"/>
              </w:rPr>
              <w:t xml:space="preserve"> May 2020</w:t>
            </w:r>
          </w:p>
        </w:tc>
      </w:tr>
      <w:tr w:rsidR="00F3645F" w14:paraId="685F70F1" w14:textId="77777777" w:rsidTr="00F3645F">
        <w:tc>
          <w:tcPr>
            <w:tcW w:w="468"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59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4518" w:type="dxa"/>
          </w:tcPr>
          <w:p w14:paraId="00D43770" w14:textId="77777777" w:rsidR="00F3645F" w:rsidRPr="00F3645F" w:rsidRDefault="00F04A55"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or Eng. Sharif Bittar 03-883013</w:t>
            </w:r>
          </w:p>
        </w:tc>
      </w:tr>
      <w:tr w:rsidR="00F3645F" w14:paraId="6B65F3A1" w14:textId="77777777" w:rsidTr="00F3645F">
        <w:tc>
          <w:tcPr>
            <w:tcW w:w="468"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59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4518"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F3645F">
        <w:tc>
          <w:tcPr>
            <w:tcW w:w="468"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590" w:type="dxa"/>
          </w:tcPr>
          <w:p w14:paraId="5D3035FB" w14:textId="6BB7CCAB" w:rsidR="00F3645F" w:rsidRPr="00F3645F" w:rsidRDefault="00BD1810" w:rsidP="005170B1">
            <w:pPr>
              <w:ind w:firstLine="0"/>
              <w:jc w:val="both"/>
              <w:rPr>
                <w:rFonts w:asciiTheme="majorBidi" w:hAnsiTheme="majorBidi" w:cstheme="majorBidi"/>
              </w:rPr>
            </w:pPr>
            <w:r>
              <w:rPr>
                <w:rFonts w:asciiTheme="majorBidi" w:hAnsiTheme="majorBidi" w:cstheme="majorBidi"/>
              </w:rPr>
              <w:t>SHEILD</w:t>
            </w:r>
            <w:r w:rsidR="00F3645F" w:rsidRPr="00F3645F">
              <w:rPr>
                <w:rFonts w:asciiTheme="majorBidi" w:hAnsiTheme="majorBidi" w:cstheme="majorBidi"/>
              </w:rPr>
              <w:t xml:space="preserve"> address</w:t>
            </w:r>
          </w:p>
        </w:tc>
        <w:tc>
          <w:tcPr>
            <w:tcW w:w="4518"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BD1810">
        <w:trPr>
          <w:trHeight w:val="368"/>
        </w:trPr>
        <w:tc>
          <w:tcPr>
            <w:tcW w:w="468"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590" w:type="dxa"/>
          </w:tcPr>
          <w:p w14:paraId="6AB7849E" w14:textId="77777777" w:rsidR="00F3645F" w:rsidRPr="00BD1810" w:rsidRDefault="00F3645F" w:rsidP="005170B1">
            <w:pPr>
              <w:ind w:firstLine="0"/>
              <w:jc w:val="both"/>
              <w:rPr>
                <w:rFonts w:asciiTheme="majorBidi" w:hAnsiTheme="majorBidi" w:cstheme="majorBidi"/>
                <w:b/>
                <w:bCs/>
              </w:rPr>
            </w:pPr>
            <w:r w:rsidRPr="00BD1810">
              <w:rPr>
                <w:rFonts w:asciiTheme="majorBidi" w:hAnsiTheme="majorBidi" w:cstheme="majorBidi"/>
                <w:b/>
                <w:bCs/>
              </w:rPr>
              <w:t>Manner of Submitting Bid</w:t>
            </w:r>
          </w:p>
        </w:tc>
        <w:tc>
          <w:tcPr>
            <w:tcW w:w="4518" w:type="dxa"/>
          </w:tcPr>
          <w:p w14:paraId="1D67A1D4" w14:textId="6539415E" w:rsidR="00F3645F" w:rsidRPr="00BD1810" w:rsidRDefault="00917262" w:rsidP="005170B1">
            <w:pPr>
              <w:ind w:firstLine="0"/>
              <w:jc w:val="both"/>
              <w:rPr>
                <w:rFonts w:asciiTheme="majorBidi" w:hAnsiTheme="majorBidi" w:cstheme="majorBidi"/>
                <w:b/>
                <w:bCs/>
              </w:rPr>
            </w:pPr>
            <w:r w:rsidRPr="00BD1810">
              <w:rPr>
                <w:rFonts w:asciiTheme="majorBidi" w:hAnsiTheme="majorBidi" w:cstheme="majorBidi"/>
                <w:b/>
                <w:bCs/>
              </w:rPr>
              <w:t>s_safieddine@sheildgroup.org</w:t>
            </w:r>
          </w:p>
        </w:tc>
      </w:tr>
      <w:tr w:rsidR="00F3645F" w14:paraId="7AD8714A" w14:textId="77777777" w:rsidTr="00F3645F">
        <w:tc>
          <w:tcPr>
            <w:tcW w:w="468"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59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4518"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F3645F">
        <w:tc>
          <w:tcPr>
            <w:tcW w:w="468"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59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4518"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F3645F">
        <w:tc>
          <w:tcPr>
            <w:tcW w:w="468"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59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4518"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249D444B" w14:textId="77777777" w:rsidR="00917262" w:rsidRDefault="00917262" w:rsidP="005170B1">
      <w:pPr>
        <w:spacing w:line="240" w:lineRule="auto"/>
        <w:ind w:firstLine="0"/>
        <w:jc w:val="both"/>
        <w:rPr>
          <w:rFonts w:asciiTheme="majorBidi" w:hAnsiTheme="majorBidi" w:cstheme="majorBidi"/>
          <w:b/>
          <w:bCs/>
          <w:u w:val="single"/>
        </w:rPr>
      </w:pPr>
    </w:p>
    <w:p w14:paraId="4051B4AF" w14:textId="77777777" w:rsidR="006D26E8" w:rsidRDefault="00794AA5"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198D6356" w14:textId="0D14253D" w:rsidR="00024429" w:rsidRDefault="00024429"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tbl>
      <w:tblPr>
        <w:tblStyle w:val="TableGrid"/>
        <w:tblW w:w="11160" w:type="dxa"/>
        <w:tblInd w:w="-995" w:type="dxa"/>
        <w:tblLook w:val="04A0" w:firstRow="1" w:lastRow="0" w:firstColumn="1" w:lastColumn="0" w:noHBand="0" w:noVBand="1"/>
      </w:tblPr>
      <w:tblGrid>
        <w:gridCol w:w="450"/>
        <w:gridCol w:w="4421"/>
        <w:gridCol w:w="1185"/>
        <w:gridCol w:w="2494"/>
        <w:gridCol w:w="1260"/>
        <w:gridCol w:w="1350"/>
      </w:tblGrid>
      <w:tr w:rsidR="00BD1810" w:rsidRPr="00BD1810" w14:paraId="278353A5" w14:textId="77777777" w:rsidTr="00BD1810">
        <w:trPr>
          <w:trHeight w:val="300"/>
        </w:trPr>
        <w:tc>
          <w:tcPr>
            <w:tcW w:w="450" w:type="dxa"/>
            <w:noWrap/>
            <w:hideMark/>
          </w:tcPr>
          <w:p w14:paraId="4EDF833B"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p>
        </w:tc>
        <w:tc>
          <w:tcPr>
            <w:tcW w:w="4421" w:type="dxa"/>
            <w:noWrap/>
            <w:hideMark/>
          </w:tcPr>
          <w:p w14:paraId="6FBA608C" w14:textId="222AAFF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Pr>
                <w:rFonts w:asciiTheme="majorBidi" w:eastAsia="Times New Roman" w:hAnsiTheme="majorBidi" w:cstheme="majorBidi"/>
                <w:b/>
                <w:bCs/>
                <w:u w:val="single"/>
              </w:rPr>
              <w:t xml:space="preserve">ENGLISH </w:t>
            </w:r>
          </w:p>
        </w:tc>
        <w:tc>
          <w:tcPr>
            <w:tcW w:w="1185" w:type="dxa"/>
            <w:noWrap/>
            <w:hideMark/>
          </w:tcPr>
          <w:p w14:paraId="5C16CD33"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Blida</w:t>
            </w:r>
          </w:p>
        </w:tc>
        <w:tc>
          <w:tcPr>
            <w:tcW w:w="2494" w:type="dxa"/>
            <w:noWrap/>
            <w:hideMark/>
          </w:tcPr>
          <w:p w14:paraId="71CAFE8F" w14:textId="23492A5B"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Blida Lake - Bill of Quantity</w:t>
            </w:r>
          </w:p>
        </w:tc>
        <w:tc>
          <w:tcPr>
            <w:tcW w:w="1260" w:type="dxa"/>
            <w:noWrap/>
            <w:hideMark/>
          </w:tcPr>
          <w:p w14:paraId="13949668"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p>
        </w:tc>
        <w:tc>
          <w:tcPr>
            <w:tcW w:w="1350" w:type="dxa"/>
            <w:noWrap/>
            <w:hideMark/>
          </w:tcPr>
          <w:p w14:paraId="465AE155"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p>
        </w:tc>
      </w:tr>
      <w:tr w:rsidR="00BD1810" w:rsidRPr="00BD1810" w14:paraId="2AC876C8" w14:textId="77777777" w:rsidTr="00BD1810">
        <w:trPr>
          <w:trHeight w:val="300"/>
        </w:trPr>
        <w:tc>
          <w:tcPr>
            <w:tcW w:w="450" w:type="dxa"/>
            <w:noWrap/>
            <w:hideMark/>
          </w:tcPr>
          <w:p w14:paraId="742CABA4"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p>
        </w:tc>
        <w:tc>
          <w:tcPr>
            <w:tcW w:w="4421" w:type="dxa"/>
            <w:noWrap/>
            <w:hideMark/>
          </w:tcPr>
          <w:p w14:paraId="70C1B673" w14:textId="3E030A55"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Description</w:t>
            </w:r>
          </w:p>
        </w:tc>
        <w:tc>
          <w:tcPr>
            <w:tcW w:w="1185" w:type="dxa"/>
            <w:noWrap/>
            <w:hideMark/>
          </w:tcPr>
          <w:p w14:paraId="52814DFE"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Unit</w:t>
            </w:r>
          </w:p>
        </w:tc>
        <w:tc>
          <w:tcPr>
            <w:tcW w:w="2494" w:type="dxa"/>
            <w:noWrap/>
            <w:hideMark/>
          </w:tcPr>
          <w:p w14:paraId="4599D89F"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Qty</w:t>
            </w:r>
          </w:p>
        </w:tc>
        <w:tc>
          <w:tcPr>
            <w:tcW w:w="1260" w:type="dxa"/>
            <w:noWrap/>
            <w:hideMark/>
          </w:tcPr>
          <w:p w14:paraId="3A183350"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Unit Price</w:t>
            </w:r>
          </w:p>
        </w:tc>
        <w:tc>
          <w:tcPr>
            <w:tcW w:w="1350" w:type="dxa"/>
            <w:noWrap/>
            <w:hideMark/>
          </w:tcPr>
          <w:p w14:paraId="4D755EF3"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Total Price</w:t>
            </w:r>
          </w:p>
        </w:tc>
      </w:tr>
      <w:tr w:rsidR="00BD1810" w:rsidRPr="00BD1810" w14:paraId="22C59C13" w14:textId="77777777" w:rsidTr="00BD1810">
        <w:trPr>
          <w:trHeight w:val="315"/>
        </w:trPr>
        <w:tc>
          <w:tcPr>
            <w:tcW w:w="450" w:type="dxa"/>
            <w:noWrap/>
            <w:hideMark/>
          </w:tcPr>
          <w:p w14:paraId="67819CB6"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p>
        </w:tc>
        <w:tc>
          <w:tcPr>
            <w:tcW w:w="4421" w:type="dxa"/>
            <w:noWrap/>
            <w:hideMark/>
          </w:tcPr>
          <w:p w14:paraId="7265EBF3"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p>
        </w:tc>
        <w:tc>
          <w:tcPr>
            <w:tcW w:w="1185" w:type="dxa"/>
            <w:noWrap/>
            <w:hideMark/>
          </w:tcPr>
          <w:p w14:paraId="4B19B074"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p>
        </w:tc>
        <w:tc>
          <w:tcPr>
            <w:tcW w:w="2494" w:type="dxa"/>
            <w:noWrap/>
            <w:hideMark/>
          </w:tcPr>
          <w:p w14:paraId="339330A0"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p>
        </w:tc>
        <w:tc>
          <w:tcPr>
            <w:tcW w:w="1260" w:type="dxa"/>
            <w:noWrap/>
            <w:hideMark/>
          </w:tcPr>
          <w:p w14:paraId="30BD45D7"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USD</w:t>
            </w:r>
          </w:p>
        </w:tc>
        <w:tc>
          <w:tcPr>
            <w:tcW w:w="1350" w:type="dxa"/>
            <w:noWrap/>
            <w:hideMark/>
          </w:tcPr>
          <w:p w14:paraId="682D092B"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USD</w:t>
            </w:r>
          </w:p>
        </w:tc>
      </w:tr>
      <w:tr w:rsidR="00BD1810" w:rsidRPr="00BD1810" w14:paraId="1BC3F7F3" w14:textId="77777777" w:rsidTr="00BD1810">
        <w:trPr>
          <w:trHeight w:val="600"/>
        </w:trPr>
        <w:tc>
          <w:tcPr>
            <w:tcW w:w="450" w:type="dxa"/>
            <w:noWrap/>
            <w:hideMark/>
          </w:tcPr>
          <w:p w14:paraId="12015C7F"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1</w:t>
            </w:r>
          </w:p>
        </w:tc>
        <w:tc>
          <w:tcPr>
            <w:tcW w:w="4421" w:type="dxa"/>
            <w:hideMark/>
          </w:tcPr>
          <w:p w14:paraId="59463493"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Excavation of soil including transportation to a distance less than 3 km.</w:t>
            </w:r>
          </w:p>
        </w:tc>
        <w:tc>
          <w:tcPr>
            <w:tcW w:w="1185" w:type="dxa"/>
            <w:noWrap/>
            <w:hideMark/>
          </w:tcPr>
          <w:p w14:paraId="755BCD55"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m3</w:t>
            </w:r>
          </w:p>
        </w:tc>
        <w:tc>
          <w:tcPr>
            <w:tcW w:w="2494" w:type="dxa"/>
            <w:noWrap/>
            <w:hideMark/>
          </w:tcPr>
          <w:p w14:paraId="5DE11F3A"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24250</w:t>
            </w:r>
          </w:p>
        </w:tc>
        <w:tc>
          <w:tcPr>
            <w:tcW w:w="1260" w:type="dxa"/>
            <w:noWrap/>
            <w:hideMark/>
          </w:tcPr>
          <w:p w14:paraId="2077DCE6"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31621B74"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575AF687" w14:textId="77777777" w:rsidTr="00BD1810">
        <w:trPr>
          <w:trHeight w:val="1200"/>
        </w:trPr>
        <w:tc>
          <w:tcPr>
            <w:tcW w:w="450" w:type="dxa"/>
            <w:noWrap/>
            <w:hideMark/>
          </w:tcPr>
          <w:p w14:paraId="480BF1B4"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2</w:t>
            </w:r>
          </w:p>
        </w:tc>
        <w:tc>
          <w:tcPr>
            <w:tcW w:w="4421" w:type="dxa"/>
            <w:hideMark/>
          </w:tcPr>
          <w:p w14:paraId="0D446AB9" w14:textId="0E9B3FCF"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Rehabilitation of the floor and sides of the pond and settled the soft powder with thickness of 15 cm and to be pressed in accordance with position of the Polyethylene cover</w:t>
            </w:r>
          </w:p>
        </w:tc>
        <w:tc>
          <w:tcPr>
            <w:tcW w:w="1185" w:type="dxa"/>
            <w:noWrap/>
            <w:hideMark/>
          </w:tcPr>
          <w:p w14:paraId="14BEF701"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m3</w:t>
            </w:r>
          </w:p>
        </w:tc>
        <w:tc>
          <w:tcPr>
            <w:tcW w:w="2494" w:type="dxa"/>
            <w:noWrap/>
            <w:hideMark/>
          </w:tcPr>
          <w:p w14:paraId="7D1692E3"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758</w:t>
            </w:r>
          </w:p>
        </w:tc>
        <w:tc>
          <w:tcPr>
            <w:tcW w:w="1260" w:type="dxa"/>
            <w:noWrap/>
            <w:hideMark/>
          </w:tcPr>
          <w:p w14:paraId="660E1123"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44B46386"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2F9F61DD" w14:textId="77777777" w:rsidTr="00BD1810">
        <w:trPr>
          <w:trHeight w:val="900"/>
        </w:trPr>
        <w:tc>
          <w:tcPr>
            <w:tcW w:w="450" w:type="dxa"/>
            <w:noWrap/>
            <w:hideMark/>
          </w:tcPr>
          <w:p w14:paraId="57B073A1"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3</w:t>
            </w:r>
          </w:p>
        </w:tc>
        <w:tc>
          <w:tcPr>
            <w:tcW w:w="4421" w:type="dxa"/>
            <w:hideMark/>
          </w:tcPr>
          <w:p w14:paraId="2750D87B" w14:textId="4C96E95F"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Supply &amp; installation Geo Membrane HDPE thickness of the 1500 micron (1.5 mm) smooth both sides according to the specification.</w:t>
            </w:r>
          </w:p>
        </w:tc>
        <w:tc>
          <w:tcPr>
            <w:tcW w:w="1185" w:type="dxa"/>
            <w:noWrap/>
            <w:hideMark/>
          </w:tcPr>
          <w:p w14:paraId="638DBD39"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m2</w:t>
            </w:r>
          </w:p>
        </w:tc>
        <w:tc>
          <w:tcPr>
            <w:tcW w:w="2494" w:type="dxa"/>
            <w:noWrap/>
            <w:hideMark/>
          </w:tcPr>
          <w:p w14:paraId="4FA12C0B"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5500</w:t>
            </w:r>
          </w:p>
        </w:tc>
        <w:tc>
          <w:tcPr>
            <w:tcW w:w="1260" w:type="dxa"/>
            <w:noWrap/>
            <w:hideMark/>
          </w:tcPr>
          <w:p w14:paraId="752370E5"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6BAEE54B"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5264FEE9" w14:textId="77777777" w:rsidTr="00BD1810">
        <w:trPr>
          <w:trHeight w:val="600"/>
        </w:trPr>
        <w:tc>
          <w:tcPr>
            <w:tcW w:w="450" w:type="dxa"/>
            <w:noWrap/>
            <w:hideMark/>
          </w:tcPr>
          <w:p w14:paraId="107A1941"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4</w:t>
            </w:r>
          </w:p>
        </w:tc>
        <w:tc>
          <w:tcPr>
            <w:tcW w:w="4421" w:type="dxa"/>
            <w:hideMark/>
          </w:tcPr>
          <w:p w14:paraId="37278E68"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Supply &amp; installation Geo textile 180 g/m according to the specification.</w:t>
            </w:r>
          </w:p>
        </w:tc>
        <w:tc>
          <w:tcPr>
            <w:tcW w:w="1185" w:type="dxa"/>
            <w:noWrap/>
            <w:hideMark/>
          </w:tcPr>
          <w:p w14:paraId="038F03AD"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m3</w:t>
            </w:r>
          </w:p>
        </w:tc>
        <w:tc>
          <w:tcPr>
            <w:tcW w:w="2494" w:type="dxa"/>
            <w:noWrap/>
            <w:hideMark/>
          </w:tcPr>
          <w:p w14:paraId="208CB9CC"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5500</w:t>
            </w:r>
          </w:p>
        </w:tc>
        <w:tc>
          <w:tcPr>
            <w:tcW w:w="1260" w:type="dxa"/>
            <w:noWrap/>
            <w:hideMark/>
          </w:tcPr>
          <w:p w14:paraId="51C0988E"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64A96A6F"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728B27F8" w14:textId="77777777" w:rsidTr="00BD1810">
        <w:trPr>
          <w:trHeight w:val="600"/>
        </w:trPr>
        <w:tc>
          <w:tcPr>
            <w:tcW w:w="450" w:type="dxa"/>
            <w:noWrap/>
            <w:hideMark/>
          </w:tcPr>
          <w:p w14:paraId="079421A4"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5</w:t>
            </w:r>
          </w:p>
        </w:tc>
        <w:tc>
          <w:tcPr>
            <w:tcW w:w="4421" w:type="dxa"/>
            <w:hideMark/>
          </w:tcPr>
          <w:p w14:paraId="58DB40C1"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Supply &amp; installation of PE pipes OD 125mm according to the specification</w:t>
            </w:r>
          </w:p>
        </w:tc>
        <w:tc>
          <w:tcPr>
            <w:tcW w:w="1185" w:type="dxa"/>
            <w:noWrap/>
            <w:hideMark/>
          </w:tcPr>
          <w:p w14:paraId="6E502472"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m</w:t>
            </w:r>
          </w:p>
        </w:tc>
        <w:tc>
          <w:tcPr>
            <w:tcW w:w="2494" w:type="dxa"/>
            <w:noWrap/>
            <w:hideMark/>
          </w:tcPr>
          <w:p w14:paraId="13931EAE"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100</w:t>
            </w:r>
          </w:p>
        </w:tc>
        <w:tc>
          <w:tcPr>
            <w:tcW w:w="1260" w:type="dxa"/>
            <w:noWrap/>
            <w:hideMark/>
          </w:tcPr>
          <w:p w14:paraId="0E0CB708"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18D65BC4"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15AFE61C" w14:textId="77777777" w:rsidTr="00BD1810">
        <w:trPr>
          <w:trHeight w:val="600"/>
        </w:trPr>
        <w:tc>
          <w:tcPr>
            <w:tcW w:w="450" w:type="dxa"/>
            <w:noWrap/>
            <w:hideMark/>
          </w:tcPr>
          <w:p w14:paraId="5F895705"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6</w:t>
            </w:r>
          </w:p>
        </w:tc>
        <w:tc>
          <w:tcPr>
            <w:tcW w:w="4421" w:type="dxa"/>
            <w:hideMark/>
          </w:tcPr>
          <w:p w14:paraId="32DC3375"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Supply &amp; installation of fence including mesh, and hollow block and gate.</w:t>
            </w:r>
          </w:p>
        </w:tc>
        <w:tc>
          <w:tcPr>
            <w:tcW w:w="1185" w:type="dxa"/>
            <w:noWrap/>
            <w:hideMark/>
          </w:tcPr>
          <w:p w14:paraId="44AEE4C6"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m</w:t>
            </w:r>
          </w:p>
        </w:tc>
        <w:tc>
          <w:tcPr>
            <w:tcW w:w="2494" w:type="dxa"/>
            <w:noWrap/>
            <w:hideMark/>
          </w:tcPr>
          <w:p w14:paraId="048B4E89"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330</w:t>
            </w:r>
          </w:p>
        </w:tc>
        <w:tc>
          <w:tcPr>
            <w:tcW w:w="1260" w:type="dxa"/>
            <w:noWrap/>
            <w:hideMark/>
          </w:tcPr>
          <w:p w14:paraId="6F507FA2"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7E3D6DF2"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7153B212" w14:textId="77777777" w:rsidTr="00BD1810">
        <w:trPr>
          <w:trHeight w:val="600"/>
        </w:trPr>
        <w:tc>
          <w:tcPr>
            <w:tcW w:w="450" w:type="dxa"/>
            <w:noWrap/>
            <w:hideMark/>
          </w:tcPr>
          <w:p w14:paraId="181B8A21"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7</w:t>
            </w:r>
          </w:p>
        </w:tc>
        <w:tc>
          <w:tcPr>
            <w:tcW w:w="4421" w:type="dxa"/>
            <w:hideMark/>
          </w:tcPr>
          <w:p w14:paraId="738ED22D"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Reinforced concrete including reinforcing steel shuttering and vibration.</w:t>
            </w:r>
          </w:p>
        </w:tc>
        <w:tc>
          <w:tcPr>
            <w:tcW w:w="1185" w:type="dxa"/>
            <w:noWrap/>
            <w:hideMark/>
          </w:tcPr>
          <w:p w14:paraId="4921FF69"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m3</w:t>
            </w:r>
          </w:p>
        </w:tc>
        <w:tc>
          <w:tcPr>
            <w:tcW w:w="2494" w:type="dxa"/>
            <w:noWrap/>
            <w:hideMark/>
          </w:tcPr>
          <w:p w14:paraId="38502ABF"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82.5</w:t>
            </w:r>
          </w:p>
        </w:tc>
        <w:tc>
          <w:tcPr>
            <w:tcW w:w="1260" w:type="dxa"/>
            <w:noWrap/>
            <w:hideMark/>
          </w:tcPr>
          <w:p w14:paraId="7684C5CA"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5EA4BF81"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47486BA8" w14:textId="77777777" w:rsidTr="00BD1810">
        <w:trPr>
          <w:trHeight w:val="600"/>
        </w:trPr>
        <w:tc>
          <w:tcPr>
            <w:tcW w:w="450" w:type="dxa"/>
            <w:noWrap/>
            <w:hideMark/>
          </w:tcPr>
          <w:p w14:paraId="32E34032"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8</w:t>
            </w:r>
          </w:p>
        </w:tc>
        <w:tc>
          <w:tcPr>
            <w:tcW w:w="4421" w:type="dxa"/>
            <w:hideMark/>
          </w:tcPr>
          <w:p w14:paraId="5322881E" w14:textId="4688C68B"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Installation safety ropes around the pond and fixing it on the sites with all required equipment</w:t>
            </w:r>
          </w:p>
        </w:tc>
        <w:tc>
          <w:tcPr>
            <w:tcW w:w="1185" w:type="dxa"/>
            <w:noWrap/>
            <w:hideMark/>
          </w:tcPr>
          <w:p w14:paraId="6ECCCB73"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Unit</w:t>
            </w:r>
          </w:p>
        </w:tc>
        <w:tc>
          <w:tcPr>
            <w:tcW w:w="2494" w:type="dxa"/>
            <w:noWrap/>
            <w:hideMark/>
          </w:tcPr>
          <w:p w14:paraId="41A5F1D7"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33</w:t>
            </w:r>
          </w:p>
        </w:tc>
        <w:tc>
          <w:tcPr>
            <w:tcW w:w="1260" w:type="dxa"/>
            <w:noWrap/>
            <w:hideMark/>
          </w:tcPr>
          <w:p w14:paraId="163B90B6"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062B5429"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2CA54867" w14:textId="77777777" w:rsidTr="00BD1810">
        <w:trPr>
          <w:trHeight w:val="300"/>
        </w:trPr>
        <w:tc>
          <w:tcPr>
            <w:tcW w:w="450" w:type="dxa"/>
            <w:noWrap/>
            <w:hideMark/>
          </w:tcPr>
          <w:p w14:paraId="4056DFCD"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 </w:t>
            </w:r>
          </w:p>
        </w:tc>
        <w:tc>
          <w:tcPr>
            <w:tcW w:w="4421" w:type="dxa"/>
            <w:noWrap/>
            <w:hideMark/>
          </w:tcPr>
          <w:p w14:paraId="5FD49828"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185" w:type="dxa"/>
            <w:noWrap/>
            <w:hideMark/>
          </w:tcPr>
          <w:p w14:paraId="79DE2AD1"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2494" w:type="dxa"/>
            <w:noWrap/>
            <w:hideMark/>
          </w:tcPr>
          <w:p w14:paraId="5B1D9088"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260" w:type="dxa"/>
            <w:noWrap/>
            <w:hideMark/>
          </w:tcPr>
          <w:p w14:paraId="183E8DF2"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Total</w:t>
            </w:r>
          </w:p>
        </w:tc>
        <w:tc>
          <w:tcPr>
            <w:tcW w:w="1350" w:type="dxa"/>
            <w:noWrap/>
            <w:hideMark/>
          </w:tcPr>
          <w:p w14:paraId="32D83CE7"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r w:rsidR="00BD1810" w:rsidRPr="00BD1810" w14:paraId="2ACC1BF6" w14:textId="77777777" w:rsidTr="00BD1810">
        <w:trPr>
          <w:trHeight w:val="315"/>
        </w:trPr>
        <w:tc>
          <w:tcPr>
            <w:tcW w:w="450" w:type="dxa"/>
            <w:noWrap/>
            <w:hideMark/>
          </w:tcPr>
          <w:p w14:paraId="5BD77321"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b/>
                <w:bCs/>
                <w:u w:val="single"/>
              </w:rPr>
            </w:pPr>
            <w:r w:rsidRPr="00BD1810">
              <w:rPr>
                <w:rFonts w:asciiTheme="majorBidi" w:eastAsia="Times New Roman" w:hAnsiTheme="majorBidi" w:cstheme="majorBidi"/>
                <w:b/>
                <w:bCs/>
                <w:u w:val="single"/>
              </w:rPr>
              <w:t> </w:t>
            </w:r>
          </w:p>
        </w:tc>
        <w:tc>
          <w:tcPr>
            <w:tcW w:w="4421" w:type="dxa"/>
            <w:noWrap/>
            <w:hideMark/>
          </w:tcPr>
          <w:p w14:paraId="73689F6A"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185" w:type="dxa"/>
            <w:noWrap/>
            <w:hideMark/>
          </w:tcPr>
          <w:p w14:paraId="0FB88AF7"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2494" w:type="dxa"/>
            <w:noWrap/>
            <w:hideMark/>
          </w:tcPr>
          <w:p w14:paraId="35B7D71C"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260" w:type="dxa"/>
            <w:noWrap/>
            <w:hideMark/>
          </w:tcPr>
          <w:p w14:paraId="68C41B8B"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c>
          <w:tcPr>
            <w:tcW w:w="1350" w:type="dxa"/>
            <w:noWrap/>
            <w:hideMark/>
          </w:tcPr>
          <w:p w14:paraId="4661A38C" w14:textId="77777777" w:rsidR="00BD1810" w:rsidRPr="00BD1810" w:rsidRDefault="00BD1810" w:rsidP="00BD1810">
            <w:pPr>
              <w:spacing w:before="100" w:beforeAutospacing="1" w:after="100" w:afterAutospacing="1"/>
              <w:ind w:firstLine="0"/>
              <w:jc w:val="center"/>
              <w:rPr>
                <w:rFonts w:asciiTheme="majorBidi" w:eastAsia="Times New Roman" w:hAnsiTheme="majorBidi" w:cstheme="majorBidi"/>
              </w:rPr>
            </w:pPr>
            <w:r w:rsidRPr="00BD1810">
              <w:rPr>
                <w:rFonts w:asciiTheme="majorBidi" w:eastAsia="Times New Roman" w:hAnsiTheme="majorBidi" w:cstheme="majorBidi"/>
              </w:rPr>
              <w:t> </w:t>
            </w:r>
          </w:p>
        </w:tc>
      </w:tr>
    </w:tbl>
    <w:p w14:paraId="58E53EF8" w14:textId="77777777" w:rsidR="00BD1810" w:rsidRDefault="00BD1810"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079A3F6E" w14:textId="5AAD59B7" w:rsidR="00024429" w:rsidRDefault="00024429"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4757AA28" w14:textId="092790DC" w:rsidR="00BD1810" w:rsidRDefault="00BD1810"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4DECF09B" w14:textId="15D75C5A" w:rsidR="00BD1810" w:rsidRDefault="00BD1810"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01FEADB5" w14:textId="225AB765" w:rsidR="00BD1810" w:rsidRDefault="00BD1810"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0D3A71D7" w14:textId="162E0EEA" w:rsidR="00BD1810" w:rsidRDefault="00BD1810"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7FFED742" w14:textId="6E94FE47" w:rsidR="00BD1810" w:rsidRDefault="00BD1810"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tbl>
      <w:tblPr>
        <w:tblStyle w:val="TableGrid"/>
        <w:bidiVisual/>
        <w:tblW w:w="10886" w:type="dxa"/>
        <w:tblInd w:w="-667" w:type="dxa"/>
        <w:tblLook w:val="04A0" w:firstRow="1" w:lastRow="0" w:firstColumn="1" w:lastColumn="0" w:noHBand="0" w:noVBand="1"/>
      </w:tblPr>
      <w:tblGrid>
        <w:gridCol w:w="1088"/>
        <w:gridCol w:w="4296"/>
        <w:gridCol w:w="818"/>
        <w:gridCol w:w="816"/>
        <w:gridCol w:w="1611"/>
        <w:gridCol w:w="2021"/>
        <w:gridCol w:w="236"/>
      </w:tblGrid>
      <w:tr w:rsidR="00BD1810" w:rsidRPr="00BD1810" w14:paraId="16CD67C6" w14:textId="77777777" w:rsidTr="00BD1810">
        <w:trPr>
          <w:gridAfter w:val="1"/>
          <w:wAfter w:w="236" w:type="dxa"/>
          <w:trHeight w:val="499"/>
        </w:trPr>
        <w:tc>
          <w:tcPr>
            <w:tcW w:w="10650" w:type="dxa"/>
            <w:gridSpan w:val="6"/>
            <w:hideMark/>
          </w:tcPr>
          <w:p w14:paraId="2599C2A8" w14:textId="70D30B2C"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r w:rsidRPr="00BD1810">
              <w:rPr>
                <w:rFonts w:asciiTheme="majorBidi" w:eastAsia="Times New Roman" w:hAnsiTheme="majorBidi" w:cstheme="majorBidi"/>
                <w:b/>
                <w:bCs/>
                <w:u w:val="single"/>
                <w:rtl/>
                <w:lang w:bidi="ar-LB"/>
              </w:rPr>
              <w:lastRenderedPageBreak/>
              <w:t>كشف</w:t>
            </w:r>
            <w:r w:rsidRPr="00BD1810">
              <w:rPr>
                <w:rFonts w:asciiTheme="majorBidi" w:eastAsia="Times New Roman" w:hAnsiTheme="majorBidi" w:cstheme="majorBidi"/>
                <w:b/>
                <w:bCs/>
                <w:u w:val="single"/>
                <w:rtl/>
              </w:rPr>
              <w:t xml:space="preserve"> </w:t>
            </w:r>
            <w:r w:rsidRPr="00BD1810">
              <w:rPr>
                <w:rFonts w:asciiTheme="majorBidi" w:eastAsia="Times New Roman" w:hAnsiTheme="majorBidi" w:cstheme="majorBidi"/>
                <w:b/>
                <w:bCs/>
                <w:u w:val="single"/>
                <w:rtl/>
                <w:lang w:bidi="ar-LB"/>
              </w:rPr>
              <w:t>تقديري</w:t>
            </w:r>
            <w:r w:rsidRPr="00BD1810">
              <w:rPr>
                <w:rFonts w:asciiTheme="majorBidi" w:eastAsia="Times New Roman" w:hAnsiTheme="majorBidi" w:cstheme="majorBidi"/>
                <w:b/>
                <w:bCs/>
                <w:u w:val="single"/>
                <w:rtl/>
              </w:rPr>
              <w:t xml:space="preserve"> </w:t>
            </w:r>
            <w:r w:rsidRPr="00BD1810">
              <w:rPr>
                <w:rFonts w:asciiTheme="majorBidi" w:eastAsia="Times New Roman" w:hAnsiTheme="majorBidi" w:cstheme="majorBidi"/>
                <w:b/>
                <w:bCs/>
                <w:u w:val="single"/>
                <w:rtl/>
                <w:lang w:bidi="ar-LB"/>
              </w:rPr>
              <w:t>لمشروع</w:t>
            </w:r>
            <w:r w:rsidRPr="00BD1810">
              <w:rPr>
                <w:rFonts w:asciiTheme="majorBidi" w:eastAsia="Times New Roman" w:hAnsiTheme="majorBidi" w:cstheme="majorBidi"/>
                <w:b/>
                <w:bCs/>
                <w:u w:val="single"/>
                <w:rtl/>
              </w:rPr>
              <w:t xml:space="preserve"> </w:t>
            </w:r>
            <w:r w:rsidRPr="00BD1810">
              <w:rPr>
                <w:rFonts w:asciiTheme="majorBidi" w:eastAsia="Times New Roman" w:hAnsiTheme="majorBidi" w:cstheme="majorBidi"/>
                <w:b/>
                <w:bCs/>
                <w:u w:val="single"/>
                <w:rtl/>
                <w:lang w:bidi="ar-LB"/>
              </w:rPr>
              <w:t>إنشاء</w:t>
            </w:r>
            <w:r w:rsidRPr="00BD1810">
              <w:rPr>
                <w:rFonts w:asciiTheme="majorBidi" w:eastAsia="Times New Roman" w:hAnsiTheme="majorBidi" w:cstheme="majorBidi"/>
                <w:b/>
                <w:bCs/>
                <w:u w:val="single"/>
                <w:rtl/>
              </w:rPr>
              <w:t xml:space="preserve"> </w:t>
            </w:r>
            <w:r w:rsidRPr="00BD1810">
              <w:rPr>
                <w:rFonts w:asciiTheme="majorBidi" w:eastAsia="Times New Roman" w:hAnsiTheme="majorBidi" w:cstheme="majorBidi"/>
                <w:b/>
                <w:bCs/>
                <w:u w:val="single"/>
                <w:rtl/>
                <w:lang w:bidi="ar-LB"/>
              </w:rPr>
              <w:t>بركة</w:t>
            </w:r>
            <w:r w:rsidRPr="00BD1810">
              <w:rPr>
                <w:rFonts w:asciiTheme="majorBidi" w:eastAsia="Times New Roman" w:hAnsiTheme="majorBidi" w:cstheme="majorBidi"/>
                <w:b/>
                <w:bCs/>
                <w:u w:val="single"/>
                <w:rtl/>
              </w:rPr>
              <w:t xml:space="preserve"> </w:t>
            </w:r>
            <w:r w:rsidRPr="00BD1810">
              <w:rPr>
                <w:rFonts w:asciiTheme="majorBidi" w:eastAsia="Times New Roman" w:hAnsiTheme="majorBidi" w:cstheme="majorBidi"/>
                <w:b/>
                <w:bCs/>
                <w:u w:val="single"/>
                <w:rtl/>
                <w:lang w:bidi="ar-LB"/>
              </w:rPr>
              <w:t>بليدا</w:t>
            </w:r>
            <w:r w:rsidRPr="00BD1810">
              <w:rPr>
                <w:rFonts w:asciiTheme="majorBidi" w:eastAsia="Times New Roman" w:hAnsiTheme="majorBidi" w:cstheme="majorBidi"/>
                <w:b/>
                <w:bCs/>
                <w:u w:val="single"/>
                <w:rtl/>
              </w:rPr>
              <w:t xml:space="preserve"> - </w:t>
            </w:r>
            <w:r w:rsidRPr="00BD1810">
              <w:rPr>
                <w:rFonts w:asciiTheme="majorBidi" w:eastAsia="Times New Roman" w:hAnsiTheme="majorBidi" w:cstheme="majorBidi"/>
                <w:b/>
                <w:bCs/>
                <w:u w:val="single"/>
                <w:rtl/>
                <w:lang w:bidi="ar-LB"/>
              </w:rPr>
              <w:t>جدول</w:t>
            </w:r>
            <w:r w:rsidRPr="00BD1810">
              <w:rPr>
                <w:rFonts w:asciiTheme="majorBidi" w:eastAsia="Times New Roman" w:hAnsiTheme="majorBidi" w:cstheme="majorBidi"/>
                <w:b/>
                <w:bCs/>
                <w:u w:val="single"/>
                <w:rtl/>
              </w:rPr>
              <w:t xml:space="preserve"> </w:t>
            </w:r>
            <w:r w:rsidRPr="00BD1810">
              <w:rPr>
                <w:rFonts w:asciiTheme="majorBidi" w:eastAsia="Times New Roman" w:hAnsiTheme="majorBidi" w:cstheme="majorBidi"/>
                <w:b/>
                <w:bCs/>
                <w:u w:val="single"/>
                <w:rtl/>
                <w:lang w:bidi="ar-LB"/>
              </w:rPr>
              <w:t>كميات</w:t>
            </w:r>
            <w:r>
              <w:rPr>
                <w:rFonts w:asciiTheme="majorBidi" w:eastAsia="Times New Roman" w:hAnsiTheme="majorBidi" w:cstheme="majorBidi" w:hint="cs"/>
                <w:b/>
                <w:bCs/>
                <w:u w:val="single"/>
                <w:rtl/>
                <w:lang w:bidi="ar-LB"/>
              </w:rPr>
              <w:t xml:space="preserve"> </w:t>
            </w:r>
          </w:p>
        </w:tc>
      </w:tr>
      <w:tr w:rsidR="00BD1810" w:rsidRPr="00BD1810" w14:paraId="108D4776" w14:textId="77777777" w:rsidTr="00BD1810">
        <w:trPr>
          <w:gridAfter w:val="1"/>
          <w:wAfter w:w="236" w:type="dxa"/>
          <w:trHeight w:val="777"/>
        </w:trPr>
        <w:tc>
          <w:tcPr>
            <w:tcW w:w="1088" w:type="dxa"/>
            <w:vMerge w:val="restart"/>
            <w:hideMark/>
          </w:tcPr>
          <w:p w14:paraId="6112C802"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proofErr w:type="spellStart"/>
            <w:r w:rsidRPr="00BD1810">
              <w:rPr>
                <w:rFonts w:asciiTheme="majorBidi" w:eastAsia="Times New Roman" w:hAnsiTheme="majorBidi" w:cstheme="majorBidi"/>
                <w:sz w:val="24"/>
                <w:szCs w:val="24"/>
                <w:rtl/>
              </w:rPr>
              <w:t>رقم</w:t>
            </w:r>
            <w:proofErr w:type="spellEnd"/>
            <w:r w:rsidRPr="00BD1810">
              <w:rPr>
                <w:rFonts w:asciiTheme="majorBidi" w:eastAsia="Times New Roman" w:hAnsiTheme="majorBidi" w:cstheme="majorBidi"/>
                <w:sz w:val="24"/>
                <w:szCs w:val="24"/>
                <w:rtl/>
              </w:rPr>
              <w:t xml:space="preserve"> </w:t>
            </w:r>
            <w:proofErr w:type="spellStart"/>
            <w:r w:rsidRPr="00BD1810">
              <w:rPr>
                <w:rFonts w:asciiTheme="majorBidi" w:eastAsia="Times New Roman" w:hAnsiTheme="majorBidi" w:cstheme="majorBidi"/>
                <w:sz w:val="24"/>
                <w:szCs w:val="24"/>
                <w:rtl/>
              </w:rPr>
              <w:t>اللائحة</w:t>
            </w:r>
            <w:proofErr w:type="spellEnd"/>
          </w:p>
        </w:tc>
        <w:tc>
          <w:tcPr>
            <w:tcW w:w="4296" w:type="dxa"/>
            <w:vMerge w:val="restart"/>
            <w:hideMark/>
          </w:tcPr>
          <w:p w14:paraId="288FCD98"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proofErr w:type="spellStart"/>
            <w:r w:rsidRPr="00BD1810">
              <w:rPr>
                <w:rFonts w:asciiTheme="majorBidi" w:eastAsia="Times New Roman" w:hAnsiTheme="majorBidi" w:cstheme="majorBidi"/>
                <w:sz w:val="24"/>
                <w:szCs w:val="24"/>
                <w:rtl/>
              </w:rPr>
              <w:t>نوع</w:t>
            </w:r>
            <w:proofErr w:type="spellEnd"/>
            <w:r w:rsidRPr="00BD1810">
              <w:rPr>
                <w:rFonts w:asciiTheme="majorBidi" w:eastAsia="Times New Roman" w:hAnsiTheme="majorBidi" w:cstheme="majorBidi"/>
                <w:sz w:val="24"/>
                <w:szCs w:val="24"/>
                <w:rtl/>
              </w:rPr>
              <w:t xml:space="preserve"> </w:t>
            </w:r>
            <w:proofErr w:type="spellStart"/>
            <w:r w:rsidRPr="00BD1810">
              <w:rPr>
                <w:rFonts w:asciiTheme="majorBidi" w:eastAsia="Times New Roman" w:hAnsiTheme="majorBidi" w:cstheme="majorBidi"/>
                <w:sz w:val="24"/>
                <w:szCs w:val="24"/>
                <w:rtl/>
              </w:rPr>
              <w:t>الاشغال</w:t>
            </w:r>
            <w:proofErr w:type="spellEnd"/>
          </w:p>
        </w:tc>
        <w:tc>
          <w:tcPr>
            <w:tcW w:w="818" w:type="dxa"/>
            <w:vMerge w:val="restart"/>
            <w:hideMark/>
          </w:tcPr>
          <w:p w14:paraId="2FCF0408"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proofErr w:type="spellStart"/>
            <w:r w:rsidRPr="00BD1810">
              <w:rPr>
                <w:rFonts w:asciiTheme="majorBidi" w:eastAsia="Times New Roman" w:hAnsiTheme="majorBidi" w:cstheme="majorBidi"/>
                <w:sz w:val="24"/>
                <w:szCs w:val="24"/>
                <w:rtl/>
              </w:rPr>
              <w:t>الوحدة</w:t>
            </w:r>
            <w:proofErr w:type="spellEnd"/>
          </w:p>
        </w:tc>
        <w:tc>
          <w:tcPr>
            <w:tcW w:w="766" w:type="dxa"/>
            <w:vMerge w:val="restart"/>
            <w:hideMark/>
          </w:tcPr>
          <w:p w14:paraId="33DA6925"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proofErr w:type="spellStart"/>
            <w:r w:rsidRPr="00BD1810">
              <w:rPr>
                <w:rFonts w:asciiTheme="majorBidi" w:eastAsia="Times New Roman" w:hAnsiTheme="majorBidi" w:cstheme="majorBidi"/>
                <w:sz w:val="24"/>
                <w:szCs w:val="24"/>
                <w:rtl/>
              </w:rPr>
              <w:t>الكمية</w:t>
            </w:r>
            <w:proofErr w:type="spellEnd"/>
          </w:p>
        </w:tc>
        <w:tc>
          <w:tcPr>
            <w:tcW w:w="1611" w:type="dxa"/>
            <w:vMerge w:val="restart"/>
            <w:hideMark/>
          </w:tcPr>
          <w:p w14:paraId="5D0079CB"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proofErr w:type="spellStart"/>
            <w:r w:rsidRPr="00BD1810">
              <w:rPr>
                <w:rFonts w:asciiTheme="majorBidi" w:eastAsia="Times New Roman" w:hAnsiTheme="majorBidi" w:cstheme="majorBidi"/>
                <w:sz w:val="24"/>
                <w:szCs w:val="24"/>
                <w:rtl/>
              </w:rPr>
              <w:t>السعر</w:t>
            </w:r>
            <w:proofErr w:type="spellEnd"/>
            <w:r w:rsidRPr="00BD1810">
              <w:rPr>
                <w:rFonts w:asciiTheme="majorBidi" w:eastAsia="Times New Roman" w:hAnsiTheme="majorBidi" w:cstheme="majorBidi"/>
                <w:sz w:val="24"/>
                <w:szCs w:val="24"/>
                <w:rtl/>
              </w:rPr>
              <w:t xml:space="preserve"> </w:t>
            </w:r>
            <w:proofErr w:type="spellStart"/>
            <w:r w:rsidRPr="00BD1810">
              <w:rPr>
                <w:rFonts w:asciiTheme="majorBidi" w:eastAsia="Times New Roman" w:hAnsiTheme="majorBidi" w:cstheme="majorBidi"/>
                <w:sz w:val="24"/>
                <w:szCs w:val="24"/>
                <w:rtl/>
              </w:rPr>
              <w:t>الافرادي</w:t>
            </w:r>
            <w:proofErr w:type="spellEnd"/>
            <w:r w:rsidRPr="00BD1810">
              <w:rPr>
                <w:rFonts w:asciiTheme="majorBidi" w:eastAsia="Times New Roman" w:hAnsiTheme="majorBidi" w:cstheme="majorBidi"/>
                <w:sz w:val="24"/>
                <w:szCs w:val="24"/>
                <w:rtl/>
              </w:rPr>
              <w:t xml:space="preserve"> </w:t>
            </w:r>
            <w:proofErr w:type="spellStart"/>
            <w:r w:rsidRPr="00BD1810">
              <w:rPr>
                <w:rFonts w:asciiTheme="majorBidi" w:eastAsia="Times New Roman" w:hAnsiTheme="majorBidi" w:cstheme="majorBidi"/>
                <w:sz w:val="24"/>
                <w:szCs w:val="24"/>
                <w:rtl/>
              </w:rPr>
              <w:t>د.أ</w:t>
            </w:r>
            <w:proofErr w:type="spellEnd"/>
            <w:r w:rsidRPr="00BD1810">
              <w:rPr>
                <w:rFonts w:asciiTheme="majorBidi" w:eastAsia="Times New Roman" w:hAnsiTheme="majorBidi" w:cstheme="majorBidi"/>
                <w:sz w:val="24"/>
                <w:szCs w:val="24"/>
                <w:rtl/>
              </w:rPr>
              <w:t>.</w:t>
            </w:r>
          </w:p>
        </w:tc>
        <w:tc>
          <w:tcPr>
            <w:tcW w:w="2071" w:type="dxa"/>
            <w:vMerge w:val="restart"/>
            <w:hideMark/>
          </w:tcPr>
          <w:p w14:paraId="764D5A4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proofErr w:type="spellStart"/>
            <w:r w:rsidRPr="00BD1810">
              <w:rPr>
                <w:rFonts w:asciiTheme="majorBidi" w:eastAsia="Times New Roman" w:hAnsiTheme="majorBidi" w:cstheme="majorBidi"/>
                <w:sz w:val="24"/>
                <w:szCs w:val="24"/>
                <w:rtl/>
              </w:rPr>
              <w:t>السعر</w:t>
            </w:r>
            <w:proofErr w:type="spellEnd"/>
            <w:r w:rsidRPr="00BD1810">
              <w:rPr>
                <w:rFonts w:asciiTheme="majorBidi" w:eastAsia="Times New Roman" w:hAnsiTheme="majorBidi" w:cstheme="majorBidi"/>
                <w:sz w:val="24"/>
                <w:szCs w:val="24"/>
                <w:rtl/>
              </w:rPr>
              <w:t xml:space="preserve"> </w:t>
            </w:r>
            <w:proofErr w:type="spellStart"/>
            <w:r w:rsidRPr="00BD1810">
              <w:rPr>
                <w:rFonts w:asciiTheme="majorBidi" w:eastAsia="Times New Roman" w:hAnsiTheme="majorBidi" w:cstheme="majorBidi"/>
                <w:sz w:val="24"/>
                <w:szCs w:val="24"/>
                <w:rtl/>
              </w:rPr>
              <w:t>الاجمالي</w:t>
            </w:r>
            <w:proofErr w:type="spellEnd"/>
            <w:r w:rsidRPr="00BD1810">
              <w:rPr>
                <w:rFonts w:asciiTheme="majorBidi" w:eastAsia="Times New Roman" w:hAnsiTheme="majorBidi" w:cstheme="majorBidi"/>
                <w:sz w:val="24"/>
                <w:szCs w:val="24"/>
                <w:rtl/>
              </w:rPr>
              <w:t xml:space="preserve"> </w:t>
            </w:r>
            <w:proofErr w:type="spellStart"/>
            <w:r w:rsidRPr="00BD1810">
              <w:rPr>
                <w:rFonts w:asciiTheme="majorBidi" w:eastAsia="Times New Roman" w:hAnsiTheme="majorBidi" w:cstheme="majorBidi"/>
                <w:sz w:val="24"/>
                <w:szCs w:val="24"/>
                <w:rtl/>
              </w:rPr>
              <w:t>د.أ</w:t>
            </w:r>
            <w:proofErr w:type="spellEnd"/>
            <w:r w:rsidRPr="00BD1810">
              <w:rPr>
                <w:rFonts w:asciiTheme="majorBidi" w:eastAsia="Times New Roman" w:hAnsiTheme="majorBidi" w:cstheme="majorBidi"/>
                <w:sz w:val="24"/>
                <w:szCs w:val="24"/>
                <w:rtl/>
              </w:rPr>
              <w:t>.</w:t>
            </w:r>
          </w:p>
        </w:tc>
      </w:tr>
      <w:tr w:rsidR="00BD1810" w:rsidRPr="00BD1810" w14:paraId="32CD89F1" w14:textId="77777777" w:rsidTr="00BD1810">
        <w:trPr>
          <w:trHeight w:val="390"/>
        </w:trPr>
        <w:tc>
          <w:tcPr>
            <w:tcW w:w="1088" w:type="dxa"/>
            <w:vMerge/>
            <w:hideMark/>
          </w:tcPr>
          <w:p w14:paraId="16FB427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p>
        </w:tc>
        <w:tc>
          <w:tcPr>
            <w:tcW w:w="4296" w:type="dxa"/>
            <w:vMerge/>
            <w:hideMark/>
          </w:tcPr>
          <w:p w14:paraId="4031F62C"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p>
        </w:tc>
        <w:tc>
          <w:tcPr>
            <w:tcW w:w="818" w:type="dxa"/>
            <w:vMerge/>
            <w:hideMark/>
          </w:tcPr>
          <w:p w14:paraId="57BDC422"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p>
        </w:tc>
        <w:tc>
          <w:tcPr>
            <w:tcW w:w="766" w:type="dxa"/>
            <w:vMerge/>
            <w:hideMark/>
          </w:tcPr>
          <w:p w14:paraId="261A3780"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p>
        </w:tc>
        <w:tc>
          <w:tcPr>
            <w:tcW w:w="1611" w:type="dxa"/>
            <w:vMerge/>
            <w:hideMark/>
          </w:tcPr>
          <w:p w14:paraId="56CFF999"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p>
        </w:tc>
        <w:tc>
          <w:tcPr>
            <w:tcW w:w="2071" w:type="dxa"/>
            <w:vMerge/>
            <w:hideMark/>
          </w:tcPr>
          <w:p w14:paraId="03A74318"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p>
        </w:tc>
        <w:tc>
          <w:tcPr>
            <w:tcW w:w="236" w:type="dxa"/>
            <w:noWrap/>
            <w:hideMark/>
          </w:tcPr>
          <w:p w14:paraId="42C5A165"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tl/>
              </w:rPr>
            </w:pPr>
          </w:p>
        </w:tc>
      </w:tr>
      <w:tr w:rsidR="00BD1810" w:rsidRPr="00BD1810" w14:paraId="4F8F88AE" w14:textId="77777777" w:rsidTr="00BD1810">
        <w:trPr>
          <w:trHeight w:val="1020"/>
        </w:trPr>
        <w:tc>
          <w:tcPr>
            <w:tcW w:w="1088" w:type="dxa"/>
            <w:hideMark/>
          </w:tcPr>
          <w:p w14:paraId="1231ABC2"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r w:rsidRPr="00BD1810">
              <w:rPr>
                <w:rFonts w:asciiTheme="majorBidi" w:eastAsia="Times New Roman" w:hAnsiTheme="majorBidi" w:cstheme="majorBidi"/>
                <w:sz w:val="24"/>
                <w:szCs w:val="24"/>
                <w:rtl/>
              </w:rPr>
              <w:t>1</w:t>
            </w:r>
          </w:p>
        </w:tc>
        <w:tc>
          <w:tcPr>
            <w:tcW w:w="4296" w:type="dxa"/>
            <w:hideMark/>
          </w:tcPr>
          <w:p w14:paraId="1696F6B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lang w:bidi="ar-LB"/>
              </w:rPr>
              <w:t>حفر</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ونقل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المنتج</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إلى</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مسافة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أقل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من</w:t>
            </w:r>
            <w:r w:rsidRPr="00BD1810">
              <w:rPr>
                <w:rFonts w:asciiTheme="majorBidi" w:eastAsia="Times New Roman" w:hAnsiTheme="majorBidi" w:cstheme="majorBidi"/>
                <w:sz w:val="24"/>
                <w:szCs w:val="24"/>
                <w:rtl/>
              </w:rPr>
              <w:t xml:space="preserve"> 3</w:t>
            </w:r>
            <w:r w:rsidRPr="00BD1810">
              <w:rPr>
                <w:rFonts w:asciiTheme="majorBidi" w:eastAsia="Times New Roman" w:hAnsiTheme="majorBidi" w:cstheme="majorBidi"/>
                <w:sz w:val="24"/>
                <w:szCs w:val="24"/>
                <w:rtl/>
                <w:lang w:bidi="ar-LB"/>
              </w:rPr>
              <w:t>كم</w:t>
            </w:r>
          </w:p>
        </w:tc>
        <w:tc>
          <w:tcPr>
            <w:tcW w:w="818" w:type="dxa"/>
            <w:hideMark/>
          </w:tcPr>
          <w:p w14:paraId="388377A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م3</w:t>
            </w:r>
          </w:p>
        </w:tc>
        <w:tc>
          <w:tcPr>
            <w:tcW w:w="766" w:type="dxa"/>
            <w:noWrap/>
            <w:hideMark/>
          </w:tcPr>
          <w:p w14:paraId="26927C8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24250</w:t>
            </w:r>
          </w:p>
        </w:tc>
        <w:tc>
          <w:tcPr>
            <w:tcW w:w="1611" w:type="dxa"/>
            <w:hideMark/>
          </w:tcPr>
          <w:p w14:paraId="5CC0946C"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r w:rsidRPr="00BD1810">
              <w:rPr>
                <w:rFonts w:asciiTheme="majorBidi" w:eastAsia="Times New Roman" w:hAnsiTheme="majorBidi" w:cstheme="majorBidi"/>
                <w:b/>
                <w:bCs/>
                <w:sz w:val="24"/>
                <w:szCs w:val="24"/>
                <w:u w:val="single"/>
                <w:rtl/>
              </w:rPr>
              <w:t> </w:t>
            </w:r>
          </w:p>
        </w:tc>
        <w:tc>
          <w:tcPr>
            <w:tcW w:w="2071" w:type="dxa"/>
            <w:hideMark/>
          </w:tcPr>
          <w:p w14:paraId="630AC85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2FB50BB9"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72D201B0" w14:textId="77777777" w:rsidTr="00BD1810">
        <w:trPr>
          <w:trHeight w:val="1362"/>
        </w:trPr>
        <w:tc>
          <w:tcPr>
            <w:tcW w:w="1088" w:type="dxa"/>
            <w:hideMark/>
          </w:tcPr>
          <w:p w14:paraId="507B5832"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2</w:t>
            </w:r>
          </w:p>
        </w:tc>
        <w:tc>
          <w:tcPr>
            <w:tcW w:w="4296" w:type="dxa"/>
            <w:hideMark/>
          </w:tcPr>
          <w:p w14:paraId="26F35FF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lang w:bidi="ar-LB"/>
              </w:rPr>
              <w:t>تأهيل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ارضية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البركة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ومحيطها</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وتسويتها</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بالبودرة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الناعمة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بسماكة</w:t>
            </w:r>
            <w:r w:rsidRPr="00BD1810">
              <w:rPr>
                <w:rFonts w:asciiTheme="majorBidi" w:eastAsia="Times New Roman" w:hAnsiTheme="majorBidi" w:cstheme="majorBidi"/>
                <w:sz w:val="24"/>
                <w:szCs w:val="24"/>
                <w:rtl/>
              </w:rPr>
              <w:t xml:space="preserve"> 15</w:t>
            </w:r>
            <w:r w:rsidRPr="00BD1810">
              <w:rPr>
                <w:rFonts w:asciiTheme="majorBidi" w:eastAsia="Times New Roman" w:hAnsiTheme="majorBidi" w:cstheme="majorBidi"/>
                <w:sz w:val="24"/>
                <w:szCs w:val="24"/>
                <w:rtl/>
                <w:lang w:bidi="ar-LB"/>
              </w:rPr>
              <w:t>سم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على</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ان</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ترص</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بشكل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يتلاءم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مع</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وضعية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الغلاف</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من</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البولي</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ايتيلين</w:t>
            </w:r>
            <w:r w:rsidRPr="00BD1810">
              <w:rPr>
                <w:rFonts w:asciiTheme="majorBidi" w:eastAsia="Times New Roman" w:hAnsiTheme="majorBidi" w:cstheme="majorBidi"/>
                <w:sz w:val="24"/>
                <w:szCs w:val="24"/>
                <w:rtl/>
              </w:rPr>
              <w:t xml:space="preserve"> </w:t>
            </w:r>
          </w:p>
        </w:tc>
        <w:tc>
          <w:tcPr>
            <w:tcW w:w="818" w:type="dxa"/>
            <w:hideMark/>
          </w:tcPr>
          <w:p w14:paraId="61B54C7D"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م3</w:t>
            </w:r>
          </w:p>
        </w:tc>
        <w:tc>
          <w:tcPr>
            <w:tcW w:w="766" w:type="dxa"/>
            <w:noWrap/>
            <w:hideMark/>
          </w:tcPr>
          <w:p w14:paraId="03443560"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758</w:t>
            </w:r>
          </w:p>
        </w:tc>
        <w:tc>
          <w:tcPr>
            <w:tcW w:w="1611" w:type="dxa"/>
            <w:hideMark/>
          </w:tcPr>
          <w:p w14:paraId="6AC04ECE"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r w:rsidRPr="00BD1810">
              <w:rPr>
                <w:rFonts w:asciiTheme="majorBidi" w:eastAsia="Times New Roman" w:hAnsiTheme="majorBidi" w:cstheme="majorBidi"/>
                <w:b/>
                <w:bCs/>
                <w:sz w:val="24"/>
                <w:szCs w:val="24"/>
                <w:u w:val="single"/>
                <w:rtl/>
              </w:rPr>
              <w:t> </w:t>
            </w:r>
          </w:p>
        </w:tc>
        <w:tc>
          <w:tcPr>
            <w:tcW w:w="2071" w:type="dxa"/>
            <w:hideMark/>
          </w:tcPr>
          <w:p w14:paraId="6E9C381C"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7A218401"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1A57E69D" w14:textId="77777777" w:rsidTr="00BD1810">
        <w:trPr>
          <w:trHeight w:val="679"/>
        </w:trPr>
        <w:tc>
          <w:tcPr>
            <w:tcW w:w="1088" w:type="dxa"/>
            <w:hideMark/>
          </w:tcPr>
          <w:p w14:paraId="7D97A95B"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3</w:t>
            </w:r>
          </w:p>
        </w:tc>
        <w:tc>
          <w:tcPr>
            <w:tcW w:w="4296" w:type="dxa"/>
            <w:hideMark/>
          </w:tcPr>
          <w:p w14:paraId="3E4901F8"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lang w:bidi="ar-LB"/>
              </w:rPr>
              <w:t>توريد</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وتركيب</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وتلحيم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البولي</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ايتيلين</w:t>
            </w:r>
            <w:r w:rsidRPr="00BD1810">
              <w:rPr>
                <w:rFonts w:asciiTheme="majorBidi" w:eastAsia="Times New Roman" w:hAnsiTheme="majorBidi" w:cstheme="majorBidi"/>
                <w:sz w:val="24"/>
                <w:szCs w:val="24"/>
                <w:rtl/>
              </w:rPr>
              <w:t xml:space="preserve"> - </w:t>
            </w:r>
            <w:r w:rsidRPr="00BD1810">
              <w:rPr>
                <w:rFonts w:asciiTheme="majorBidi" w:eastAsia="Times New Roman" w:hAnsiTheme="majorBidi" w:cstheme="majorBidi"/>
                <w:sz w:val="24"/>
                <w:szCs w:val="24"/>
                <w:rtl/>
                <w:lang w:bidi="ar-LB"/>
              </w:rPr>
              <w:t>غلاف</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الارضية</w:t>
            </w:r>
            <w:r w:rsidRPr="00BD1810">
              <w:rPr>
                <w:rFonts w:asciiTheme="majorBidi" w:eastAsia="Times New Roman" w:hAnsiTheme="majorBidi" w:cstheme="majorBidi"/>
                <w:sz w:val="24"/>
                <w:szCs w:val="24"/>
                <w:rtl/>
              </w:rPr>
              <w:t xml:space="preserve"> - </w:t>
            </w:r>
            <w:r w:rsidRPr="00BD1810">
              <w:rPr>
                <w:rFonts w:asciiTheme="majorBidi" w:eastAsia="Times New Roman" w:hAnsiTheme="majorBidi" w:cstheme="majorBidi"/>
                <w:sz w:val="24"/>
                <w:szCs w:val="24"/>
                <w:rtl/>
                <w:lang w:bidi="ar-LB"/>
              </w:rPr>
              <w:t>سمالة</w:t>
            </w:r>
            <w:r w:rsidRPr="00BD1810">
              <w:rPr>
                <w:rFonts w:asciiTheme="majorBidi" w:eastAsia="Times New Roman" w:hAnsiTheme="majorBidi" w:cstheme="majorBidi"/>
                <w:sz w:val="24"/>
                <w:szCs w:val="24"/>
                <w:rtl/>
              </w:rPr>
              <w:t xml:space="preserve"> 1500 </w:t>
            </w:r>
            <w:r w:rsidRPr="00BD1810">
              <w:rPr>
                <w:rFonts w:asciiTheme="majorBidi" w:eastAsia="Times New Roman" w:hAnsiTheme="majorBidi" w:cstheme="majorBidi"/>
                <w:sz w:val="24"/>
                <w:szCs w:val="24"/>
                <w:rtl/>
                <w:lang w:bidi="ar-LB"/>
              </w:rPr>
              <w:t>ميكرون</w:t>
            </w:r>
            <w:r w:rsidRPr="00BD1810">
              <w:rPr>
                <w:rFonts w:asciiTheme="majorBidi" w:eastAsia="Times New Roman" w:hAnsiTheme="majorBidi" w:cstheme="majorBidi"/>
                <w:sz w:val="24"/>
                <w:szCs w:val="24"/>
                <w:rtl/>
              </w:rPr>
              <w:t xml:space="preserve"> (1.5</w:t>
            </w:r>
            <w:r w:rsidRPr="00BD1810">
              <w:rPr>
                <w:rFonts w:asciiTheme="majorBidi" w:eastAsia="Times New Roman" w:hAnsiTheme="majorBidi" w:cstheme="majorBidi"/>
                <w:sz w:val="24"/>
                <w:szCs w:val="24"/>
                <w:rtl/>
                <w:lang w:bidi="ar-LB"/>
              </w:rPr>
              <w:t>منم</w:t>
            </w:r>
            <w:r w:rsidRPr="00BD1810">
              <w:rPr>
                <w:rFonts w:asciiTheme="majorBidi" w:eastAsia="Times New Roman" w:hAnsiTheme="majorBidi" w:cstheme="majorBidi"/>
                <w:sz w:val="24"/>
                <w:szCs w:val="24"/>
                <w:rtl/>
              </w:rPr>
              <w:t>).</w:t>
            </w:r>
          </w:p>
        </w:tc>
        <w:tc>
          <w:tcPr>
            <w:tcW w:w="818" w:type="dxa"/>
            <w:hideMark/>
          </w:tcPr>
          <w:p w14:paraId="11DD4EF4"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م</w:t>
            </w:r>
            <w:r w:rsidRPr="00BD1810">
              <w:rPr>
                <w:rFonts w:asciiTheme="majorBidi" w:eastAsia="Times New Roman" w:hAnsiTheme="majorBidi" w:cstheme="majorBidi"/>
                <w:sz w:val="24"/>
                <w:szCs w:val="24"/>
                <w:vertAlign w:val="superscript"/>
                <w:rtl/>
              </w:rPr>
              <w:t>2</w:t>
            </w:r>
          </w:p>
        </w:tc>
        <w:tc>
          <w:tcPr>
            <w:tcW w:w="766" w:type="dxa"/>
            <w:noWrap/>
            <w:hideMark/>
          </w:tcPr>
          <w:p w14:paraId="722AA188"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5500</w:t>
            </w:r>
          </w:p>
        </w:tc>
        <w:tc>
          <w:tcPr>
            <w:tcW w:w="1611" w:type="dxa"/>
            <w:hideMark/>
          </w:tcPr>
          <w:p w14:paraId="6883D5C4"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r w:rsidRPr="00BD1810">
              <w:rPr>
                <w:rFonts w:asciiTheme="majorBidi" w:eastAsia="Times New Roman" w:hAnsiTheme="majorBidi" w:cstheme="majorBidi"/>
                <w:b/>
                <w:bCs/>
                <w:sz w:val="24"/>
                <w:szCs w:val="24"/>
                <w:u w:val="single"/>
                <w:rtl/>
              </w:rPr>
              <w:t> </w:t>
            </w:r>
          </w:p>
        </w:tc>
        <w:tc>
          <w:tcPr>
            <w:tcW w:w="2071" w:type="dxa"/>
            <w:hideMark/>
          </w:tcPr>
          <w:p w14:paraId="24ACA7AE"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0EA99222"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6FB03177" w14:textId="77777777" w:rsidTr="00BD1810">
        <w:trPr>
          <w:trHeight w:val="1362"/>
        </w:trPr>
        <w:tc>
          <w:tcPr>
            <w:tcW w:w="1088" w:type="dxa"/>
            <w:noWrap/>
            <w:hideMark/>
          </w:tcPr>
          <w:p w14:paraId="3936DAB8"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4</w:t>
            </w:r>
          </w:p>
        </w:tc>
        <w:tc>
          <w:tcPr>
            <w:tcW w:w="4296" w:type="dxa"/>
            <w:hideMark/>
          </w:tcPr>
          <w:p w14:paraId="08719BD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r w:rsidRPr="00BD1810">
              <w:rPr>
                <w:rFonts w:asciiTheme="majorBidi" w:eastAsia="Times New Roman" w:hAnsiTheme="majorBidi" w:cstheme="majorBidi"/>
                <w:sz w:val="24"/>
                <w:szCs w:val="24"/>
                <w:rtl/>
                <w:lang w:bidi="ar-LB"/>
              </w:rPr>
              <w:t>توريد</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وتركيب</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وتلحيم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جيوتكستايل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سماكة</w:t>
            </w:r>
            <w:r w:rsidRPr="00BD1810">
              <w:rPr>
                <w:rFonts w:asciiTheme="majorBidi" w:eastAsia="Times New Roman" w:hAnsiTheme="majorBidi" w:cstheme="majorBidi"/>
                <w:sz w:val="24"/>
                <w:szCs w:val="24"/>
                <w:rtl/>
              </w:rPr>
              <w:t xml:space="preserve"> 180 </w:t>
            </w:r>
            <w:r w:rsidRPr="00BD1810">
              <w:rPr>
                <w:rFonts w:asciiTheme="majorBidi" w:eastAsia="Times New Roman" w:hAnsiTheme="majorBidi" w:cstheme="majorBidi"/>
                <w:sz w:val="24"/>
                <w:szCs w:val="24"/>
                <w:rtl/>
                <w:lang w:bidi="ar-LB"/>
              </w:rPr>
              <w:t>غرام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بالمتر</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المربع</w:t>
            </w:r>
            <w:r w:rsidRPr="00BD1810">
              <w:rPr>
                <w:rFonts w:asciiTheme="majorBidi" w:eastAsia="Times New Roman" w:hAnsiTheme="majorBidi" w:cstheme="majorBidi"/>
                <w:sz w:val="24"/>
                <w:szCs w:val="24"/>
                <w:rtl/>
              </w:rPr>
              <w:t>.</w:t>
            </w:r>
          </w:p>
        </w:tc>
        <w:tc>
          <w:tcPr>
            <w:tcW w:w="818" w:type="dxa"/>
            <w:hideMark/>
          </w:tcPr>
          <w:p w14:paraId="0974362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م2</w:t>
            </w:r>
          </w:p>
        </w:tc>
        <w:tc>
          <w:tcPr>
            <w:tcW w:w="766" w:type="dxa"/>
            <w:noWrap/>
            <w:hideMark/>
          </w:tcPr>
          <w:p w14:paraId="4A4E9F6E"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5500</w:t>
            </w:r>
          </w:p>
        </w:tc>
        <w:tc>
          <w:tcPr>
            <w:tcW w:w="1611" w:type="dxa"/>
            <w:hideMark/>
          </w:tcPr>
          <w:p w14:paraId="45472550"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r w:rsidRPr="00BD1810">
              <w:rPr>
                <w:rFonts w:asciiTheme="majorBidi" w:eastAsia="Times New Roman" w:hAnsiTheme="majorBidi" w:cstheme="majorBidi"/>
                <w:b/>
                <w:bCs/>
                <w:sz w:val="24"/>
                <w:szCs w:val="24"/>
                <w:u w:val="single"/>
                <w:rtl/>
              </w:rPr>
              <w:t> </w:t>
            </w:r>
          </w:p>
        </w:tc>
        <w:tc>
          <w:tcPr>
            <w:tcW w:w="2071" w:type="dxa"/>
            <w:hideMark/>
          </w:tcPr>
          <w:p w14:paraId="556F4C8C"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29D87293"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4F491C6C" w14:textId="77777777" w:rsidTr="00BD1810">
        <w:trPr>
          <w:trHeight w:val="720"/>
        </w:trPr>
        <w:tc>
          <w:tcPr>
            <w:tcW w:w="1088" w:type="dxa"/>
            <w:noWrap/>
            <w:hideMark/>
          </w:tcPr>
          <w:p w14:paraId="556687AF"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5</w:t>
            </w:r>
          </w:p>
        </w:tc>
        <w:tc>
          <w:tcPr>
            <w:tcW w:w="4296" w:type="dxa"/>
            <w:hideMark/>
          </w:tcPr>
          <w:p w14:paraId="59701C50"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r w:rsidRPr="00BD1810">
              <w:rPr>
                <w:rFonts w:asciiTheme="majorBidi" w:eastAsia="Times New Roman" w:hAnsiTheme="majorBidi" w:cstheme="majorBidi"/>
                <w:sz w:val="24"/>
                <w:szCs w:val="24"/>
                <w:rtl/>
                <w:lang w:bidi="ar-LB"/>
              </w:rPr>
              <w:t>قسطل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بولي</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إيتيلين</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ضغط</w:t>
            </w:r>
            <w:r w:rsidRPr="00BD1810">
              <w:rPr>
                <w:rFonts w:asciiTheme="majorBidi" w:eastAsia="Times New Roman" w:hAnsiTheme="majorBidi" w:cstheme="majorBidi"/>
                <w:sz w:val="24"/>
                <w:szCs w:val="24"/>
                <w:rtl/>
              </w:rPr>
              <w:t xml:space="preserve"> 10 </w:t>
            </w:r>
            <w:r w:rsidRPr="00BD1810">
              <w:rPr>
                <w:rFonts w:asciiTheme="majorBidi" w:eastAsia="Times New Roman" w:hAnsiTheme="majorBidi" w:cstheme="majorBidi"/>
                <w:sz w:val="24"/>
                <w:szCs w:val="24"/>
                <w:rtl/>
                <w:lang w:bidi="ar-LB"/>
              </w:rPr>
              <w:t>بار</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قطر</w:t>
            </w:r>
            <w:r w:rsidRPr="00BD1810">
              <w:rPr>
                <w:rFonts w:asciiTheme="majorBidi" w:eastAsia="Times New Roman" w:hAnsiTheme="majorBidi" w:cstheme="majorBidi"/>
                <w:sz w:val="24"/>
                <w:szCs w:val="24"/>
                <w:rtl/>
              </w:rPr>
              <w:t xml:space="preserve"> 125 </w:t>
            </w:r>
            <w:r w:rsidRPr="00BD1810">
              <w:rPr>
                <w:rFonts w:asciiTheme="majorBidi" w:eastAsia="Times New Roman" w:hAnsiTheme="majorBidi" w:cstheme="majorBidi"/>
                <w:sz w:val="24"/>
                <w:szCs w:val="24"/>
                <w:rtl/>
                <w:lang w:bidi="ar-LB"/>
              </w:rPr>
              <w:t>ملم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نقل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تركيب</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تلحيم</w:t>
            </w:r>
            <w:r w:rsidRPr="00BD1810">
              <w:rPr>
                <w:rFonts w:asciiTheme="majorBidi" w:eastAsia="Times New Roman" w:hAnsiTheme="majorBidi" w:cstheme="majorBidi"/>
                <w:sz w:val="24"/>
                <w:szCs w:val="24"/>
                <w:rtl/>
              </w:rPr>
              <w:t xml:space="preserve">. </w:t>
            </w:r>
          </w:p>
        </w:tc>
        <w:tc>
          <w:tcPr>
            <w:tcW w:w="818" w:type="dxa"/>
            <w:hideMark/>
          </w:tcPr>
          <w:p w14:paraId="3CFB1DCD"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م</w:t>
            </w:r>
          </w:p>
        </w:tc>
        <w:tc>
          <w:tcPr>
            <w:tcW w:w="766" w:type="dxa"/>
            <w:hideMark/>
          </w:tcPr>
          <w:p w14:paraId="08B31B2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100</w:t>
            </w:r>
          </w:p>
        </w:tc>
        <w:tc>
          <w:tcPr>
            <w:tcW w:w="1611" w:type="dxa"/>
            <w:hideMark/>
          </w:tcPr>
          <w:p w14:paraId="5A25DDFE"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071" w:type="dxa"/>
            <w:hideMark/>
          </w:tcPr>
          <w:p w14:paraId="79C23AE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2B5AA3C2"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559CBCF7" w14:textId="77777777" w:rsidTr="00BD1810">
        <w:trPr>
          <w:trHeight w:val="799"/>
        </w:trPr>
        <w:tc>
          <w:tcPr>
            <w:tcW w:w="1088" w:type="dxa"/>
            <w:noWrap/>
            <w:hideMark/>
          </w:tcPr>
          <w:p w14:paraId="42D437FF"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6</w:t>
            </w:r>
          </w:p>
        </w:tc>
        <w:tc>
          <w:tcPr>
            <w:tcW w:w="4296" w:type="dxa"/>
            <w:hideMark/>
          </w:tcPr>
          <w:p w14:paraId="6275068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r w:rsidRPr="00BD1810">
              <w:rPr>
                <w:rFonts w:asciiTheme="majorBidi" w:eastAsia="Times New Roman" w:hAnsiTheme="majorBidi" w:cstheme="majorBidi"/>
                <w:sz w:val="24"/>
                <w:szCs w:val="24"/>
                <w:rtl/>
                <w:lang w:bidi="ar-LB"/>
              </w:rPr>
              <w:t>سياج</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حديد</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عرض</w:t>
            </w:r>
            <w:r w:rsidRPr="00BD1810">
              <w:rPr>
                <w:rFonts w:asciiTheme="majorBidi" w:eastAsia="Times New Roman" w:hAnsiTheme="majorBidi" w:cstheme="majorBidi"/>
                <w:sz w:val="24"/>
                <w:szCs w:val="24"/>
                <w:rtl/>
              </w:rPr>
              <w:t xml:space="preserve"> 2</w:t>
            </w:r>
            <w:r w:rsidRPr="00BD1810">
              <w:rPr>
                <w:rFonts w:asciiTheme="majorBidi" w:eastAsia="Times New Roman" w:hAnsiTheme="majorBidi" w:cstheme="majorBidi"/>
                <w:sz w:val="24"/>
                <w:szCs w:val="24"/>
                <w:rtl/>
                <w:lang w:bidi="ar-LB"/>
              </w:rPr>
              <w:t>متر</w:t>
            </w:r>
            <w:r w:rsidRPr="00BD1810">
              <w:rPr>
                <w:rFonts w:asciiTheme="majorBidi" w:eastAsia="Times New Roman" w:hAnsiTheme="majorBidi" w:cstheme="majorBidi"/>
                <w:sz w:val="24"/>
                <w:szCs w:val="24"/>
                <w:rtl/>
              </w:rPr>
              <w:t xml:space="preserve"> + </w:t>
            </w:r>
            <w:r w:rsidRPr="00BD1810">
              <w:rPr>
                <w:rFonts w:asciiTheme="majorBidi" w:eastAsia="Times New Roman" w:hAnsiTheme="majorBidi" w:cstheme="majorBidi"/>
                <w:sz w:val="24"/>
                <w:szCs w:val="24"/>
                <w:rtl/>
                <w:lang w:bidi="ar-LB"/>
              </w:rPr>
              <w:t>دعايم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حديد</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على</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طول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البركة</w:t>
            </w:r>
            <w:r w:rsidRPr="00BD1810">
              <w:rPr>
                <w:rFonts w:asciiTheme="majorBidi" w:eastAsia="Times New Roman" w:hAnsiTheme="majorBidi" w:cstheme="majorBidi"/>
                <w:sz w:val="24"/>
                <w:szCs w:val="24"/>
                <w:rtl/>
              </w:rPr>
              <w:t xml:space="preserve"> 3 </w:t>
            </w:r>
            <w:r w:rsidRPr="00BD1810">
              <w:rPr>
                <w:rFonts w:asciiTheme="majorBidi" w:eastAsia="Times New Roman" w:hAnsiTheme="majorBidi" w:cstheme="majorBidi"/>
                <w:sz w:val="24"/>
                <w:szCs w:val="24"/>
                <w:rtl/>
                <w:lang w:bidi="ar-LB"/>
              </w:rPr>
              <w:t>أمتار</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مسافة</w:t>
            </w:r>
            <w:r w:rsidRPr="00BD1810">
              <w:rPr>
                <w:rFonts w:asciiTheme="majorBidi" w:eastAsia="Times New Roman" w:hAnsiTheme="majorBidi" w:cstheme="majorBidi"/>
                <w:sz w:val="24"/>
                <w:szCs w:val="24"/>
                <w:rtl/>
              </w:rPr>
              <w:t xml:space="preserve"> + </w:t>
            </w:r>
            <w:r w:rsidRPr="00BD1810">
              <w:rPr>
                <w:rFonts w:asciiTheme="majorBidi" w:eastAsia="Times New Roman" w:hAnsiTheme="majorBidi" w:cstheme="majorBidi"/>
                <w:sz w:val="24"/>
                <w:szCs w:val="24"/>
                <w:rtl/>
                <w:lang w:bidi="ar-LB"/>
              </w:rPr>
              <w:t>بوابة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شبك</w:t>
            </w:r>
            <w:r w:rsidRPr="00BD1810">
              <w:rPr>
                <w:rFonts w:asciiTheme="majorBidi" w:eastAsia="Times New Roman" w:hAnsiTheme="majorBidi" w:cstheme="majorBidi"/>
                <w:sz w:val="24"/>
                <w:szCs w:val="24"/>
                <w:rtl/>
              </w:rPr>
              <w:t>.</w:t>
            </w:r>
          </w:p>
        </w:tc>
        <w:tc>
          <w:tcPr>
            <w:tcW w:w="818" w:type="dxa"/>
            <w:hideMark/>
          </w:tcPr>
          <w:p w14:paraId="3E88618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م</w:t>
            </w:r>
          </w:p>
        </w:tc>
        <w:tc>
          <w:tcPr>
            <w:tcW w:w="766" w:type="dxa"/>
            <w:hideMark/>
          </w:tcPr>
          <w:p w14:paraId="111254E2"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330</w:t>
            </w:r>
          </w:p>
        </w:tc>
        <w:tc>
          <w:tcPr>
            <w:tcW w:w="1611" w:type="dxa"/>
            <w:hideMark/>
          </w:tcPr>
          <w:p w14:paraId="074F179B"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071" w:type="dxa"/>
            <w:hideMark/>
          </w:tcPr>
          <w:p w14:paraId="00493CF3"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14B3ED21"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47FF7D2A" w14:textId="77777777" w:rsidTr="00BD1810">
        <w:trPr>
          <w:trHeight w:val="799"/>
        </w:trPr>
        <w:tc>
          <w:tcPr>
            <w:tcW w:w="1088" w:type="dxa"/>
            <w:noWrap/>
            <w:hideMark/>
          </w:tcPr>
          <w:p w14:paraId="790A3DD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7</w:t>
            </w:r>
          </w:p>
        </w:tc>
        <w:tc>
          <w:tcPr>
            <w:tcW w:w="4296" w:type="dxa"/>
            <w:hideMark/>
          </w:tcPr>
          <w:p w14:paraId="18F3DCB8"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r w:rsidRPr="00BD1810">
              <w:rPr>
                <w:rFonts w:asciiTheme="majorBidi" w:eastAsia="Times New Roman" w:hAnsiTheme="majorBidi" w:cstheme="majorBidi"/>
                <w:sz w:val="24"/>
                <w:szCs w:val="24"/>
                <w:rtl/>
                <w:lang w:bidi="ar-LB"/>
              </w:rPr>
              <w:t>باطون</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مسلح</w:t>
            </w:r>
            <w:r w:rsidRPr="00BD1810">
              <w:rPr>
                <w:rFonts w:asciiTheme="majorBidi" w:eastAsia="Times New Roman" w:hAnsiTheme="majorBidi" w:cstheme="majorBidi"/>
                <w:sz w:val="24"/>
                <w:szCs w:val="24"/>
                <w:rtl/>
              </w:rPr>
              <w:t xml:space="preserve"> + </w:t>
            </w:r>
            <w:r w:rsidRPr="00BD1810">
              <w:rPr>
                <w:rFonts w:asciiTheme="majorBidi" w:eastAsia="Times New Roman" w:hAnsiTheme="majorBidi" w:cstheme="majorBidi"/>
                <w:sz w:val="24"/>
                <w:szCs w:val="24"/>
                <w:rtl/>
                <w:lang w:bidi="ar-LB"/>
              </w:rPr>
              <w:t>حديد</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بإرتفاع</w:t>
            </w:r>
            <w:r w:rsidRPr="00BD1810">
              <w:rPr>
                <w:rFonts w:asciiTheme="majorBidi" w:eastAsia="Times New Roman" w:hAnsiTheme="majorBidi" w:cstheme="majorBidi"/>
                <w:sz w:val="24"/>
                <w:szCs w:val="24"/>
                <w:rtl/>
              </w:rPr>
              <w:t xml:space="preserve"> 0</w:t>
            </w:r>
            <w:r w:rsidRPr="00BD1810">
              <w:rPr>
                <w:rFonts w:asciiTheme="majorBidi" w:eastAsia="Times New Roman" w:hAnsiTheme="majorBidi" w:cstheme="majorBidi"/>
                <w:sz w:val="24"/>
                <w:szCs w:val="24"/>
                <w:rtl/>
                <w:lang w:bidi="ar-LB"/>
              </w:rPr>
              <w:t>،</w:t>
            </w:r>
            <w:r w:rsidRPr="00BD1810">
              <w:rPr>
                <w:rFonts w:asciiTheme="majorBidi" w:eastAsia="Times New Roman" w:hAnsiTheme="majorBidi" w:cstheme="majorBidi"/>
                <w:sz w:val="24"/>
                <w:szCs w:val="24"/>
                <w:rtl/>
              </w:rPr>
              <w:t xml:space="preserve">25 </w:t>
            </w:r>
            <w:r w:rsidRPr="00BD1810">
              <w:rPr>
                <w:rFonts w:asciiTheme="majorBidi" w:eastAsia="Times New Roman" w:hAnsiTheme="majorBidi" w:cstheme="majorBidi"/>
                <w:sz w:val="24"/>
                <w:szCs w:val="24"/>
                <w:rtl/>
                <w:lang w:bidi="ar-LB"/>
              </w:rPr>
              <w:t>سم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بطول</w:t>
            </w:r>
            <w:r w:rsidRPr="00BD1810">
              <w:rPr>
                <w:rFonts w:asciiTheme="majorBidi" w:eastAsia="Times New Roman" w:hAnsiTheme="majorBidi" w:cstheme="majorBidi"/>
                <w:sz w:val="24"/>
                <w:szCs w:val="24"/>
                <w:rtl/>
              </w:rPr>
              <w:t xml:space="preserve"> 330</w:t>
            </w:r>
            <w:r w:rsidRPr="00BD1810">
              <w:rPr>
                <w:rFonts w:asciiTheme="majorBidi" w:eastAsia="Times New Roman" w:hAnsiTheme="majorBidi" w:cstheme="majorBidi"/>
                <w:sz w:val="24"/>
                <w:szCs w:val="24"/>
                <w:rtl/>
                <w:lang w:bidi="ar-LB"/>
              </w:rPr>
              <w:t>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بعرض</w:t>
            </w:r>
            <w:r w:rsidRPr="00BD1810">
              <w:rPr>
                <w:rFonts w:asciiTheme="majorBidi" w:eastAsia="Times New Roman" w:hAnsiTheme="majorBidi" w:cstheme="majorBidi"/>
                <w:sz w:val="24"/>
                <w:szCs w:val="24"/>
                <w:rtl/>
              </w:rPr>
              <w:t xml:space="preserve"> 1</w:t>
            </w:r>
            <w:r w:rsidRPr="00BD1810">
              <w:rPr>
                <w:rFonts w:asciiTheme="majorBidi" w:eastAsia="Times New Roman" w:hAnsiTheme="majorBidi" w:cstheme="majorBidi"/>
                <w:sz w:val="24"/>
                <w:szCs w:val="24"/>
                <w:rtl/>
                <w:lang w:bidi="ar-LB"/>
              </w:rPr>
              <w:t>م</w:t>
            </w:r>
            <w:r w:rsidRPr="00BD1810">
              <w:rPr>
                <w:rFonts w:asciiTheme="majorBidi" w:eastAsia="Times New Roman" w:hAnsiTheme="majorBidi" w:cstheme="majorBidi"/>
                <w:sz w:val="24"/>
                <w:szCs w:val="24"/>
                <w:rtl/>
              </w:rPr>
              <w:t xml:space="preserve"> + </w:t>
            </w:r>
            <w:r w:rsidRPr="00BD1810">
              <w:rPr>
                <w:rFonts w:asciiTheme="majorBidi" w:eastAsia="Times New Roman" w:hAnsiTheme="majorBidi" w:cstheme="majorBidi"/>
                <w:sz w:val="24"/>
                <w:szCs w:val="24"/>
                <w:rtl/>
                <w:lang w:bidi="ar-LB"/>
              </w:rPr>
              <w:t>ريغار</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تجميع</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المياه</w:t>
            </w:r>
            <w:r w:rsidRPr="00BD1810">
              <w:rPr>
                <w:rFonts w:asciiTheme="majorBidi" w:eastAsia="Times New Roman" w:hAnsiTheme="majorBidi" w:cstheme="majorBidi"/>
                <w:sz w:val="24"/>
                <w:szCs w:val="24"/>
                <w:rtl/>
              </w:rPr>
              <w:t>.</w:t>
            </w:r>
          </w:p>
        </w:tc>
        <w:tc>
          <w:tcPr>
            <w:tcW w:w="818" w:type="dxa"/>
            <w:hideMark/>
          </w:tcPr>
          <w:p w14:paraId="5E673085"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م3</w:t>
            </w:r>
          </w:p>
        </w:tc>
        <w:tc>
          <w:tcPr>
            <w:tcW w:w="766" w:type="dxa"/>
            <w:hideMark/>
          </w:tcPr>
          <w:p w14:paraId="37BD4891"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82.5</w:t>
            </w:r>
          </w:p>
        </w:tc>
        <w:tc>
          <w:tcPr>
            <w:tcW w:w="1611" w:type="dxa"/>
            <w:hideMark/>
          </w:tcPr>
          <w:p w14:paraId="7395ABE1"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071" w:type="dxa"/>
            <w:hideMark/>
          </w:tcPr>
          <w:p w14:paraId="4FEFC256"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3BFF30C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5769966D" w14:textId="77777777" w:rsidTr="00BD1810">
        <w:trPr>
          <w:trHeight w:val="1140"/>
        </w:trPr>
        <w:tc>
          <w:tcPr>
            <w:tcW w:w="1088" w:type="dxa"/>
            <w:hideMark/>
          </w:tcPr>
          <w:p w14:paraId="2F718E8C"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Pr>
              <w:t>8</w:t>
            </w:r>
          </w:p>
        </w:tc>
        <w:tc>
          <w:tcPr>
            <w:tcW w:w="4296" w:type="dxa"/>
            <w:hideMark/>
          </w:tcPr>
          <w:p w14:paraId="327665FB"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Pr>
            </w:pPr>
            <w:r w:rsidRPr="00BD1810">
              <w:rPr>
                <w:rFonts w:asciiTheme="majorBidi" w:eastAsia="Times New Roman" w:hAnsiTheme="majorBidi" w:cstheme="majorBidi"/>
                <w:sz w:val="24"/>
                <w:szCs w:val="24"/>
                <w:rtl/>
                <w:lang w:bidi="ar-LB"/>
              </w:rPr>
              <w:t>تركيب</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حبال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امان</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ليف</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مع</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جعل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عقدة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كل</w:t>
            </w:r>
            <w:r w:rsidRPr="00BD1810">
              <w:rPr>
                <w:rFonts w:asciiTheme="majorBidi" w:eastAsia="Times New Roman" w:hAnsiTheme="majorBidi" w:cstheme="majorBidi"/>
                <w:sz w:val="24"/>
                <w:szCs w:val="24"/>
                <w:rtl/>
              </w:rPr>
              <w:t xml:space="preserve"> 0.5 </w:t>
            </w:r>
            <w:r w:rsidRPr="00BD1810">
              <w:rPr>
                <w:rFonts w:asciiTheme="majorBidi" w:eastAsia="Times New Roman" w:hAnsiTheme="majorBidi" w:cstheme="majorBidi"/>
                <w:sz w:val="24"/>
                <w:szCs w:val="24"/>
                <w:rtl/>
                <w:lang w:bidi="ar-LB"/>
              </w:rPr>
              <w:t>سم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وبقطر</w:t>
            </w:r>
            <w:r w:rsidRPr="00BD1810">
              <w:rPr>
                <w:rFonts w:asciiTheme="majorBidi" w:eastAsia="Times New Roman" w:hAnsiTheme="majorBidi" w:cstheme="majorBidi"/>
                <w:sz w:val="24"/>
                <w:szCs w:val="24"/>
                <w:rtl/>
              </w:rPr>
              <w:t xml:space="preserve"> 25</w:t>
            </w:r>
            <w:r w:rsidRPr="00BD1810">
              <w:rPr>
                <w:rFonts w:asciiTheme="majorBidi" w:eastAsia="Times New Roman" w:hAnsiTheme="majorBidi" w:cstheme="majorBidi"/>
                <w:sz w:val="24"/>
                <w:szCs w:val="24"/>
                <w:rtl/>
                <w:lang w:bidi="ar-LB"/>
              </w:rPr>
              <w:t>مم</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بطول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البركة</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وتثبيتها</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على</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الجوانب</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مع</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كامل</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التجهيزات</w:t>
            </w:r>
            <w:r w:rsidRPr="00BD1810">
              <w:rPr>
                <w:rFonts w:asciiTheme="majorBidi" w:eastAsia="Times New Roman" w:hAnsiTheme="majorBidi" w:cstheme="majorBidi"/>
                <w:sz w:val="24"/>
                <w:szCs w:val="24"/>
                <w:rtl/>
              </w:rPr>
              <w:t xml:space="preserve"> </w:t>
            </w:r>
            <w:r w:rsidRPr="00BD1810">
              <w:rPr>
                <w:rFonts w:asciiTheme="majorBidi" w:eastAsia="Times New Roman" w:hAnsiTheme="majorBidi" w:cstheme="majorBidi"/>
                <w:sz w:val="24"/>
                <w:szCs w:val="24"/>
                <w:rtl/>
                <w:lang w:bidi="ar-LB"/>
              </w:rPr>
              <w:t>اللازمة</w:t>
            </w:r>
          </w:p>
        </w:tc>
        <w:tc>
          <w:tcPr>
            <w:tcW w:w="818" w:type="dxa"/>
            <w:hideMark/>
          </w:tcPr>
          <w:p w14:paraId="03330ED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proofErr w:type="spellStart"/>
            <w:r w:rsidRPr="00BD1810">
              <w:rPr>
                <w:rFonts w:asciiTheme="majorBidi" w:eastAsia="Times New Roman" w:hAnsiTheme="majorBidi" w:cstheme="majorBidi"/>
                <w:sz w:val="24"/>
                <w:szCs w:val="24"/>
                <w:rtl/>
              </w:rPr>
              <w:t>عدد</w:t>
            </w:r>
            <w:proofErr w:type="spellEnd"/>
          </w:p>
        </w:tc>
        <w:tc>
          <w:tcPr>
            <w:tcW w:w="766" w:type="dxa"/>
            <w:hideMark/>
          </w:tcPr>
          <w:p w14:paraId="58CD6B4E"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sz w:val="24"/>
                <w:szCs w:val="24"/>
                <w:rtl/>
              </w:rPr>
            </w:pPr>
            <w:r w:rsidRPr="00BD1810">
              <w:rPr>
                <w:rFonts w:asciiTheme="majorBidi" w:eastAsia="Times New Roman" w:hAnsiTheme="majorBidi" w:cstheme="majorBidi"/>
                <w:sz w:val="24"/>
                <w:szCs w:val="24"/>
                <w:rtl/>
              </w:rPr>
              <w:t>33</w:t>
            </w:r>
          </w:p>
        </w:tc>
        <w:tc>
          <w:tcPr>
            <w:tcW w:w="1611" w:type="dxa"/>
            <w:hideMark/>
          </w:tcPr>
          <w:p w14:paraId="5B9A6C53"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071" w:type="dxa"/>
            <w:hideMark/>
          </w:tcPr>
          <w:p w14:paraId="4E3A869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364A31E9"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5A3F2210" w14:textId="77777777" w:rsidTr="00BD1810">
        <w:trPr>
          <w:trHeight w:val="799"/>
        </w:trPr>
        <w:tc>
          <w:tcPr>
            <w:tcW w:w="1088" w:type="dxa"/>
            <w:noWrap/>
            <w:hideMark/>
          </w:tcPr>
          <w:p w14:paraId="08BCCB30" w14:textId="17E1DD3F"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p>
        </w:tc>
        <w:tc>
          <w:tcPr>
            <w:tcW w:w="4296" w:type="dxa"/>
            <w:noWrap/>
            <w:hideMark/>
          </w:tcPr>
          <w:p w14:paraId="4DCBA004"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r w:rsidRPr="00BD1810">
              <w:rPr>
                <w:rFonts w:asciiTheme="majorBidi" w:eastAsia="Times New Roman" w:hAnsiTheme="majorBidi" w:cstheme="majorBidi"/>
                <w:b/>
                <w:bCs/>
                <w:sz w:val="24"/>
                <w:szCs w:val="24"/>
                <w:u w:val="single"/>
              </w:rPr>
              <w:t> </w:t>
            </w:r>
          </w:p>
        </w:tc>
        <w:tc>
          <w:tcPr>
            <w:tcW w:w="818" w:type="dxa"/>
            <w:hideMark/>
          </w:tcPr>
          <w:p w14:paraId="17C6A068"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r w:rsidRPr="00BD1810">
              <w:rPr>
                <w:rFonts w:asciiTheme="majorBidi" w:eastAsia="Times New Roman" w:hAnsiTheme="majorBidi" w:cstheme="majorBidi"/>
                <w:b/>
                <w:bCs/>
                <w:sz w:val="24"/>
                <w:szCs w:val="24"/>
                <w:u w:val="single"/>
              </w:rPr>
              <w:t> </w:t>
            </w:r>
          </w:p>
        </w:tc>
        <w:tc>
          <w:tcPr>
            <w:tcW w:w="766" w:type="dxa"/>
            <w:noWrap/>
            <w:hideMark/>
          </w:tcPr>
          <w:p w14:paraId="3A047F49"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r w:rsidRPr="00BD1810">
              <w:rPr>
                <w:rFonts w:asciiTheme="majorBidi" w:eastAsia="Times New Roman" w:hAnsiTheme="majorBidi" w:cstheme="majorBidi"/>
                <w:b/>
                <w:bCs/>
                <w:sz w:val="24"/>
                <w:szCs w:val="24"/>
                <w:u w:val="single"/>
              </w:rPr>
              <w:t> </w:t>
            </w:r>
          </w:p>
        </w:tc>
        <w:tc>
          <w:tcPr>
            <w:tcW w:w="1611" w:type="dxa"/>
            <w:noWrap/>
            <w:hideMark/>
          </w:tcPr>
          <w:p w14:paraId="5993F4A0"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Pr>
            </w:pPr>
            <w:proofErr w:type="spellStart"/>
            <w:r w:rsidRPr="00BD1810">
              <w:rPr>
                <w:rFonts w:asciiTheme="majorBidi" w:eastAsia="Times New Roman" w:hAnsiTheme="majorBidi" w:cstheme="majorBidi"/>
                <w:b/>
                <w:bCs/>
                <w:sz w:val="24"/>
                <w:szCs w:val="24"/>
                <w:u w:val="single"/>
                <w:rtl/>
              </w:rPr>
              <w:t>المجموع</w:t>
            </w:r>
            <w:proofErr w:type="spellEnd"/>
          </w:p>
        </w:tc>
        <w:tc>
          <w:tcPr>
            <w:tcW w:w="2071" w:type="dxa"/>
            <w:hideMark/>
          </w:tcPr>
          <w:p w14:paraId="1C1C878D"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sz w:val="24"/>
                <w:szCs w:val="24"/>
                <w:u w:val="single"/>
                <w:rtl/>
              </w:rPr>
            </w:pPr>
            <w:r w:rsidRPr="00BD1810">
              <w:rPr>
                <w:rFonts w:asciiTheme="majorBidi" w:eastAsia="Times New Roman" w:hAnsiTheme="majorBidi" w:cstheme="majorBidi"/>
                <w:b/>
                <w:bCs/>
                <w:sz w:val="24"/>
                <w:szCs w:val="24"/>
                <w:u w:val="single"/>
                <w:rtl/>
              </w:rPr>
              <w:t> </w:t>
            </w:r>
          </w:p>
        </w:tc>
        <w:tc>
          <w:tcPr>
            <w:tcW w:w="236" w:type="dxa"/>
            <w:hideMark/>
          </w:tcPr>
          <w:p w14:paraId="0D88F582"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r w:rsidR="00BD1810" w:rsidRPr="00BD1810" w14:paraId="0F93254C" w14:textId="77777777" w:rsidTr="00BD1810">
        <w:trPr>
          <w:trHeight w:val="495"/>
        </w:trPr>
        <w:tc>
          <w:tcPr>
            <w:tcW w:w="1088" w:type="dxa"/>
            <w:noWrap/>
            <w:hideMark/>
          </w:tcPr>
          <w:p w14:paraId="430AB59A"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tl/>
              </w:rPr>
            </w:pPr>
            <w:r w:rsidRPr="00BD1810">
              <w:rPr>
                <w:rFonts w:asciiTheme="majorBidi" w:eastAsia="Times New Roman" w:hAnsiTheme="majorBidi" w:cstheme="majorBidi"/>
                <w:b/>
                <w:bCs/>
                <w:u w:val="single"/>
              </w:rPr>
              <w:t> </w:t>
            </w:r>
          </w:p>
        </w:tc>
        <w:tc>
          <w:tcPr>
            <w:tcW w:w="4296" w:type="dxa"/>
            <w:noWrap/>
            <w:hideMark/>
          </w:tcPr>
          <w:p w14:paraId="0CE59D1B"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r w:rsidRPr="00BD1810">
              <w:rPr>
                <w:rFonts w:asciiTheme="majorBidi" w:eastAsia="Times New Roman" w:hAnsiTheme="majorBidi" w:cstheme="majorBidi"/>
                <w:b/>
                <w:bCs/>
                <w:u w:val="single"/>
              </w:rPr>
              <w:t> </w:t>
            </w:r>
          </w:p>
        </w:tc>
        <w:tc>
          <w:tcPr>
            <w:tcW w:w="818" w:type="dxa"/>
            <w:noWrap/>
            <w:hideMark/>
          </w:tcPr>
          <w:p w14:paraId="5FC8C536"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r w:rsidRPr="00BD1810">
              <w:rPr>
                <w:rFonts w:asciiTheme="majorBidi" w:eastAsia="Times New Roman" w:hAnsiTheme="majorBidi" w:cstheme="majorBidi"/>
                <w:b/>
                <w:bCs/>
                <w:u w:val="single"/>
              </w:rPr>
              <w:t> </w:t>
            </w:r>
          </w:p>
        </w:tc>
        <w:tc>
          <w:tcPr>
            <w:tcW w:w="766" w:type="dxa"/>
            <w:noWrap/>
            <w:hideMark/>
          </w:tcPr>
          <w:p w14:paraId="34428F7F"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r w:rsidRPr="00BD1810">
              <w:rPr>
                <w:rFonts w:asciiTheme="majorBidi" w:eastAsia="Times New Roman" w:hAnsiTheme="majorBidi" w:cstheme="majorBidi"/>
                <w:b/>
                <w:bCs/>
                <w:u w:val="single"/>
              </w:rPr>
              <w:t> </w:t>
            </w:r>
          </w:p>
        </w:tc>
        <w:tc>
          <w:tcPr>
            <w:tcW w:w="1611" w:type="dxa"/>
            <w:noWrap/>
            <w:hideMark/>
          </w:tcPr>
          <w:p w14:paraId="7887BDAB"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r w:rsidRPr="00BD1810">
              <w:rPr>
                <w:rFonts w:asciiTheme="majorBidi" w:eastAsia="Times New Roman" w:hAnsiTheme="majorBidi" w:cstheme="majorBidi"/>
                <w:b/>
                <w:bCs/>
                <w:u w:val="single"/>
              </w:rPr>
              <w:t> </w:t>
            </w:r>
          </w:p>
        </w:tc>
        <w:tc>
          <w:tcPr>
            <w:tcW w:w="2071" w:type="dxa"/>
            <w:hideMark/>
          </w:tcPr>
          <w:p w14:paraId="0A8454B7"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r w:rsidRPr="00BD1810">
              <w:rPr>
                <w:rFonts w:asciiTheme="majorBidi" w:eastAsia="Times New Roman" w:hAnsiTheme="majorBidi" w:cstheme="majorBidi"/>
                <w:b/>
                <w:bCs/>
                <w:u w:val="single"/>
                <w:rtl/>
              </w:rPr>
              <w:t> </w:t>
            </w:r>
          </w:p>
        </w:tc>
        <w:tc>
          <w:tcPr>
            <w:tcW w:w="236" w:type="dxa"/>
            <w:hideMark/>
          </w:tcPr>
          <w:p w14:paraId="11B2B33F" w14:textId="77777777" w:rsidR="00BD1810" w:rsidRPr="00BD1810" w:rsidRDefault="00BD1810" w:rsidP="00BD1810">
            <w:pPr>
              <w:spacing w:before="100" w:beforeAutospacing="1" w:after="100" w:afterAutospacing="1"/>
              <w:ind w:firstLine="0"/>
              <w:jc w:val="right"/>
              <w:rPr>
                <w:rFonts w:asciiTheme="majorBidi" w:eastAsia="Times New Roman" w:hAnsiTheme="majorBidi" w:cstheme="majorBidi"/>
                <w:b/>
                <w:bCs/>
                <w:u w:val="single"/>
              </w:rPr>
            </w:pPr>
          </w:p>
        </w:tc>
      </w:tr>
    </w:tbl>
    <w:p w14:paraId="64EBDB02" w14:textId="473DC740" w:rsidR="00BD1810" w:rsidRPr="00BD1810" w:rsidRDefault="00BD1810" w:rsidP="00BD1810">
      <w:pPr>
        <w:spacing w:before="100" w:beforeAutospacing="1" w:after="100" w:afterAutospacing="1" w:line="240" w:lineRule="auto"/>
        <w:ind w:firstLine="0"/>
        <w:jc w:val="right"/>
        <w:rPr>
          <w:rFonts w:asciiTheme="majorBidi" w:eastAsia="Times New Roman" w:hAnsiTheme="majorBidi" w:cstheme="majorBidi"/>
          <w:b/>
          <w:bCs/>
          <w:u w:val="single"/>
          <w:lang w:bidi="ar-SA"/>
        </w:rPr>
      </w:pPr>
    </w:p>
    <w:p w14:paraId="2811AED4" w14:textId="496CC6EB" w:rsidR="00BD1810" w:rsidRDefault="00BD1810"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6D17FF48" w14:textId="6B6086A0" w:rsidR="00BD1810" w:rsidRDefault="00BD1810" w:rsidP="00794AA5">
      <w:pPr>
        <w:spacing w:before="100" w:beforeAutospacing="1" w:after="100" w:afterAutospacing="1" w:line="240" w:lineRule="auto"/>
        <w:ind w:firstLine="0"/>
        <w:jc w:val="center"/>
        <w:rPr>
          <w:rFonts w:asciiTheme="majorBidi" w:eastAsia="Times New Roman" w:hAnsiTheme="majorBidi" w:cstheme="majorBidi"/>
          <w:b/>
          <w:bCs/>
          <w:u w:val="single"/>
          <w:rtl/>
          <w:lang w:bidi="ar-SA"/>
        </w:rPr>
      </w:pPr>
    </w:p>
    <w:p w14:paraId="5E34FB6F" w14:textId="119E4457" w:rsidR="00BD1810" w:rsidRPr="00BD1810" w:rsidRDefault="00BD1810" w:rsidP="00BD1810">
      <w:pPr>
        <w:rPr>
          <w:b/>
          <w:bCs/>
          <w:sz w:val="24"/>
          <w:szCs w:val="24"/>
        </w:rPr>
      </w:pPr>
      <w:r w:rsidRPr="00E42CA9">
        <w:rPr>
          <w:b/>
          <w:bCs/>
          <w:sz w:val="24"/>
          <w:szCs w:val="24"/>
        </w:rPr>
        <w:lastRenderedPageBreak/>
        <w:t>Project description</w:t>
      </w:r>
    </w:p>
    <w:p w14:paraId="319EC145" w14:textId="05D59458" w:rsidR="00BD1810" w:rsidRDefault="00BD1810" w:rsidP="00341DB7">
      <w:pPr>
        <w:pStyle w:val="NoSpacing"/>
      </w:pPr>
      <w:r w:rsidRPr="00E42CA9">
        <w:t xml:space="preserve">Blida village is located in </w:t>
      </w:r>
      <w:proofErr w:type="spellStart"/>
      <w:r w:rsidRPr="00E42CA9">
        <w:t>Marjaayoun</w:t>
      </w:r>
      <w:proofErr w:type="spellEnd"/>
      <w:r w:rsidRPr="00E42CA9">
        <w:t xml:space="preserve"> District in southern Lebanon at an altitude of about 630 meters above sea level. However, the proposed lake is located at an altitude of about 630 meters.</w:t>
      </w:r>
    </w:p>
    <w:p w14:paraId="6DA8B83A" w14:textId="77777777" w:rsidR="00341DB7" w:rsidRPr="00E42CA9" w:rsidRDefault="00341DB7" w:rsidP="00341DB7">
      <w:pPr>
        <w:pStyle w:val="NoSpacing"/>
      </w:pPr>
    </w:p>
    <w:p w14:paraId="0940F89A" w14:textId="145D4F2F" w:rsidR="00BD1810" w:rsidRDefault="00BD1810" w:rsidP="00BD1810">
      <w:pPr>
        <w:pStyle w:val="ListParagraph"/>
        <w:numPr>
          <w:ilvl w:val="0"/>
          <w:numId w:val="36"/>
        </w:numPr>
        <w:spacing w:after="160" w:line="259" w:lineRule="auto"/>
        <w:rPr>
          <w:sz w:val="24"/>
          <w:szCs w:val="24"/>
        </w:rPr>
      </w:pPr>
      <w:r w:rsidRPr="00E42CA9">
        <w:rPr>
          <w:b/>
          <w:bCs/>
          <w:sz w:val="24"/>
          <w:szCs w:val="24"/>
        </w:rPr>
        <w:t>Agricultural:</w:t>
      </w:r>
      <w:r w:rsidRPr="00E42CA9">
        <w:rPr>
          <w:sz w:val="24"/>
          <w:szCs w:val="24"/>
        </w:rPr>
        <w:t xml:space="preserve"> The town of Blida depends on its cultivation of grains such as wheat, barley, corn and the tobacco, which is considered one of the most important crops for livelihood, in addition to its re</w:t>
      </w:r>
      <w:r>
        <w:rPr>
          <w:sz w:val="24"/>
          <w:szCs w:val="24"/>
        </w:rPr>
        <w:t xml:space="preserve">putation for almond, olive, </w:t>
      </w:r>
      <w:r w:rsidRPr="00E42CA9">
        <w:rPr>
          <w:sz w:val="24"/>
          <w:szCs w:val="24"/>
        </w:rPr>
        <w:t>and cactus trees, in addition to a significa</w:t>
      </w:r>
      <w:r>
        <w:rPr>
          <w:sz w:val="24"/>
          <w:szCs w:val="24"/>
        </w:rPr>
        <w:t>nt animal wealth of cows, sheep</w:t>
      </w:r>
      <w:r w:rsidRPr="00E42CA9">
        <w:rPr>
          <w:sz w:val="24"/>
          <w:szCs w:val="24"/>
        </w:rPr>
        <w:t>.</w:t>
      </w:r>
    </w:p>
    <w:p w14:paraId="5AB387E1" w14:textId="77777777" w:rsidR="00BD1810" w:rsidRPr="00BD1810" w:rsidRDefault="00BD1810" w:rsidP="00BD1810">
      <w:pPr>
        <w:pStyle w:val="ListParagraph"/>
        <w:numPr>
          <w:ilvl w:val="0"/>
          <w:numId w:val="36"/>
        </w:numPr>
        <w:spacing w:after="160" w:line="259" w:lineRule="auto"/>
        <w:rPr>
          <w:sz w:val="24"/>
          <w:szCs w:val="24"/>
        </w:rPr>
      </w:pPr>
    </w:p>
    <w:p w14:paraId="07541FD8" w14:textId="6CE908DC" w:rsidR="00BD1810" w:rsidRPr="00341DB7" w:rsidRDefault="00BD1810" w:rsidP="00341DB7">
      <w:pPr>
        <w:pStyle w:val="ListParagraph"/>
        <w:numPr>
          <w:ilvl w:val="0"/>
          <w:numId w:val="27"/>
        </w:numPr>
        <w:spacing w:after="160" w:line="259" w:lineRule="auto"/>
        <w:rPr>
          <w:b/>
          <w:bCs/>
          <w:sz w:val="24"/>
          <w:szCs w:val="24"/>
        </w:rPr>
      </w:pPr>
      <w:r w:rsidRPr="00E42CA9">
        <w:rPr>
          <w:b/>
          <w:bCs/>
          <w:sz w:val="24"/>
          <w:szCs w:val="24"/>
        </w:rPr>
        <w:t>Polyethylene PE. Pipes.</w:t>
      </w:r>
    </w:p>
    <w:p w14:paraId="41565C4A" w14:textId="77777777" w:rsidR="00BD1810" w:rsidRPr="00E42CA9" w:rsidRDefault="00BD1810" w:rsidP="00341DB7">
      <w:pPr>
        <w:pStyle w:val="NoSpacing"/>
      </w:pPr>
      <w:r w:rsidRPr="00E42CA9">
        <w:t>Material PE.100</w:t>
      </w:r>
    </w:p>
    <w:p w14:paraId="291F4CEA" w14:textId="77777777" w:rsidR="00BD1810" w:rsidRPr="00E42CA9" w:rsidRDefault="00BD1810" w:rsidP="00341DB7">
      <w:pPr>
        <w:pStyle w:val="NoSpacing"/>
      </w:pPr>
      <w:r w:rsidRPr="00E42CA9">
        <w:t>Pressure classes: The Supplied pipes shall be of PN 10 pressure class.</w:t>
      </w:r>
    </w:p>
    <w:p w14:paraId="30D6722B" w14:textId="77777777" w:rsidR="00BD1810" w:rsidRPr="00E42CA9" w:rsidRDefault="00BD1810" w:rsidP="00341DB7">
      <w:pPr>
        <w:pStyle w:val="NoSpacing"/>
      </w:pPr>
      <w:r>
        <w:t>Code and standards Table (1)</w:t>
      </w:r>
    </w:p>
    <w:p w14:paraId="2DE6A833" w14:textId="77777777" w:rsidR="00BD1810" w:rsidRPr="00E42CA9" w:rsidRDefault="00BD1810" w:rsidP="00341DB7">
      <w:pPr>
        <w:pStyle w:val="NoSpacing"/>
      </w:pPr>
      <w:r w:rsidRPr="00E42CA9">
        <w:t>All joints and fittings must beat the same high level of quality and integrity as the rest of the piping system.</w:t>
      </w:r>
    </w:p>
    <w:p w14:paraId="04CF786F" w14:textId="77777777" w:rsidR="00BD1810" w:rsidRPr="00E42CA9" w:rsidRDefault="00BD1810" w:rsidP="00341DB7">
      <w:pPr>
        <w:pStyle w:val="NoSpacing"/>
      </w:pPr>
      <w:r w:rsidRPr="00E42CA9">
        <w:t>All joints should be welded and tested.</w:t>
      </w:r>
    </w:p>
    <w:p w14:paraId="264BEDE0" w14:textId="77777777" w:rsidR="00BD1810" w:rsidRPr="00E42CA9" w:rsidRDefault="00BD1810" w:rsidP="00341DB7">
      <w:pPr>
        <w:pStyle w:val="NoSpacing"/>
      </w:pPr>
      <w:r w:rsidRPr="00E42CA9">
        <w:t xml:space="preserve">Marking: Pipe shall have the following marking in 3 minter val. </w:t>
      </w:r>
    </w:p>
    <w:p w14:paraId="49F18304" w14:textId="77777777" w:rsidR="00BD1810" w:rsidRPr="00E42CA9" w:rsidRDefault="00BD1810" w:rsidP="00BD1810">
      <w:pPr>
        <w:pStyle w:val="ListParagraph"/>
        <w:numPr>
          <w:ilvl w:val="0"/>
          <w:numId w:val="28"/>
        </w:numPr>
        <w:spacing w:after="160" w:line="259" w:lineRule="auto"/>
        <w:rPr>
          <w:sz w:val="24"/>
          <w:szCs w:val="24"/>
        </w:rPr>
      </w:pPr>
      <w:r w:rsidRPr="00E42CA9">
        <w:rPr>
          <w:sz w:val="24"/>
          <w:szCs w:val="24"/>
        </w:rPr>
        <w:t>Outside diameter (OD).</w:t>
      </w:r>
    </w:p>
    <w:p w14:paraId="513C05B9" w14:textId="77777777" w:rsidR="00BD1810" w:rsidRPr="00E42CA9" w:rsidRDefault="00BD1810" w:rsidP="00BD1810">
      <w:pPr>
        <w:pStyle w:val="ListParagraph"/>
        <w:numPr>
          <w:ilvl w:val="0"/>
          <w:numId w:val="28"/>
        </w:numPr>
        <w:spacing w:after="160" w:line="259" w:lineRule="auto"/>
        <w:rPr>
          <w:sz w:val="24"/>
          <w:szCs w:val="24"/>
        </w:rPr>
      </w:pPr>
      <w:r w:rsidRPr="00E42CA9">
        <w:rPr>
          <w:sz w:val="24"/>
          <w:szCs w:val="24"/>
        </w:rPr>
        <w:t>The nominal pressure designation PN</w:t>
      </w:r>
    </w:p>
    <w:p w14:paraId="06B458D0" w14:textId="77777777" w:rsidR="00BD1810" w:rsidRPr="00E42CA9" w:rsidRDefault="00BD1810" w:rsidP="00BD1810">
      <w:pPr>
        <w:pStyle w:val="ListParagraph"/>
        <w:numPr>
          <w:ilvl w:val="0"/>
          <w:numId w:val="28"/>
        </w:numPr>
        <w:spacing w:after="160" w:line="259" w:lineRule="auto"/>
        <w:rPr>
          <w:sz w:val="24"/>
          <w:szCs w:val="24"/>
        </w:rPr>
      </w:pPr>
      <w:r w:rsidRPr="00E42CA9">
        <w:rPr>
          <w:sz w:val="24"/>
          <w:szCs w:val="24"/>
        </w:rPr>
        <w:t>The material grade PE</w:t>
      </w:r>
    </w:p>
    <w:p w14:paraId="4FBFC56E" w14:textId="77777777" w:rsidR="00BD1810" w:rsidRPr="00E42CA9" w:rsidRDefault="00BD1810" w:rsidP="00BD1810">
      <w:pPr>
        <w:pStyle w:val="ListParagraph"/>
        <w:numPr>
          <w:ilvl w:val="0"/>
          <w:numId w:val="28"/>
        </w:numPr>
        <w:spacing w:after="160" w:line="259" w:lineRule="auto"/>
        <w:rPr>
          <w:sz w:val="24"/>
          <w:szCs w:val="24"/>
        </w:rPr>
      </w:pPr>
      <w:r w:rsidRPr="00E42CA9">
        <w:rPr>
          <w:sz w:val="24"/>
          <w:szCs w:val="24"/>
        </w:rPr>
        <w:t>The manufacture name and trademark.</w:t>
      </w:r>
    </w:p>
    <w:p w14:paraId="0B05EAB3" w14:textId="77777777" w:rsidR="00BD1810" w:rsidRPr="00E42CA9" w:rsidRDefault="00BD1810" w:rsidP="00BD1810">
      <w:pPr>
        <w:pStyle w:val="ListParagraph"/>
        <w:numPr>
          <w:ilvl w:val="0"/>
          <w:numId w:val="28"/>
        </w:numPr>
        <w:spacing w:after="160" w:line="259" w:lineRule="auto"/>
        <w:rPr>
          <w:sz w:val="24"/>
          <w:szCs w:val="24"/>
        </w:rPr>
      </w:pPr>
      <w:r w:rsidRPr="00E42CA9">
        <w:rPr>
          <w:sz w:val="24"/>
          <w:szCs w:val="24"/>
        </w:rPr>
        <w:t>Year of manufacture (last) two digit.</w:t>
      </w:r>
    </w:p>
    <w:p w14:paraId="29AB8AFC" w14:textId="66724C0E" w:rsidR="00BD1810" w:rsidRDefault="00BD1810" w:rsidP="00BD1810">
      <w:pPr>
        <w:pStyle w:val="ListParagraph"/>
        <w:numPr>
          <w:ilvl w:val="0"/>
          <w:numId w:val="28"/>
        </w:numPr>
        <w:spacing w:after="160" w:line="259" w:lineRule="auto"/>
        <w:rPr>
          <w:sz w:val="24"/>
          <w:szCs w:val="24"/>
        </w:rPr>
      </w:pPr>
      <w:r w:rsidRPr="00E42CA9">
        <w:rPr>
          <w:sz w:val="24"/>
          <w:szCs w:val="24"/>
        </w:rPr>
        <w:t>Standard reference (ASTM).</w:t>
      </w:r>
    </w:p>
    <w:p w14:paraId="79AEB031" w14:textId="77777777" w:rsidR="00BD1810" w:rsidRPr="00BD1810" w:rsidRDefault="00BD1810" w:rsidP="00341DB7">
      <w:pPr>
        <w:spacing w:after="160" w:line="259" w:lineRule="auto"/>
        <w:ind w:firstLine="0"/>
        <w:rPr>
          <w:sz w:val="24"/>
          <w:szCs w:val="24"/>
        </w:rPr>
      </w:pPr>
    </w:p>
    <w:p w14:paraId="34FFB473" w14:textId="77777777" w:rsidR="00BD1810" w:rsidRPr="00E42CA9" w:rsidRDefault="00BD1810" w:rsidP="00BD1810">
      <w:pPr>
        <w:pStyle w:val="ListParagraph"/>
        <w:numPr>
          <w:ilvl w:val="0"/>
          <w:numId w:val="27"/>
        </w:numPr>
        <w:spacing w:after="160" w:line="259" w:lineRule="auto"/>
        <w:rPr>
          <w:b/>
          <w:bCs/>
          <w:sz w:val="24"/>
          <w:szCs w:val="24"/>
        </w:rPr>
      </w:pPr>
      <w:r w:rsidRPr="00E42CA9">
        <w:rPr>
          <w:b/>
          <w:bCs/>
          <w:sz w:val="24"/>
          <w:szCs w:val="24"/>
        </w:rPr>
        <w:t xml:space="preserve">Gate Valve: </w:t>
      </w:r>
    </w:p>
    <w:p w14:paraId="50BA5D84" w14:textId="77777777" w:rsidR="00BD1810" w:rsidRPr="00E42CA9" w:rsidRDefault="00BD1810" w:rsidP="00341DB7">
      <w:pPr>
        <w:pStyle w:val="NoSpacing"/>
      </w:pPr>
    </w:p>
    <w:p w14:paraId="18A28492" w14:textId="77777777" w:rsidR="00BD1810" w:rsidRPr="00E42CA9" w:rsidRDefault="00BD1810" w:rsidP="00341DB7">
      <w:pPr>
        <w:pStyle w:val="NoSpacing"/>
      </w:pPr>
      <w:r w:rsidRPr="00E42CA9">
        <w:t>All gate valves shall be double flanged, bolted bonnet, ductile. Iron body 316.SS trimmed, with body and bonnet. Conforming to ASTM.A.395 ductile iron.</w:t>
      </w:r>
    </w:p>
    <w:p w14:paraId="2DC492EE" w14:textId="77777777" w:rsidR="00BD1810" w:rsidRPr="00E42CA9" w:rsidRDefault="00BD1810" w:rsidP="00BD1810">
      <w:pPr>
        <w:pStyle w:val="ListParagraph"/>
        <w:numPr>
          <w:ilvl w:val="0"/>
          <w:numId w:val="29"/>
        </w:numPr>
        <w:spacing w:after="160" w:line="259" w:lineRule="auto"/>
        <w:rPr>
          <w:sz w:val="24"/>
          <w:szCs w:val="24"/>
        </w:rPr>
      </w:pPr>
      <w:r w:rsidRPr="00E42CA9">
        <w:rPr>
          <w:sz w:val="24"/>
          <w:szCs w:val="24"/>
        </w:rPr>
        <w:t>The valve should nave a nominal pressure of 10 bar (PN10)</w:t>
      </w:r>
    </w:p>
    <w:p w14:paraId="2CA4AF51" w14:textId="4C51A35A" w:rsidR="00BD1810" w:rsidRPr="00BD1810" w:rsidRDefault="00BD1810" w:rsidP="00BD1810">
      <w:pPr>
        <w:pStyle w:val="ListParagraph"/>
        <w:numPr>
          <w:ilvl w:val="0"/>
          <w:numId w:val="29"/>
        </w:numPr>
        <w:spacing w:after="160" w:line="259" w:lineRule="auto"/>
        <w:rPr>
          <w:sz w:val="24"/>
          <w:szCs w:val="24"/>
        </w:rPr>
      </w:pPr>
      <w:r w:rsidRPr="00E42CA9">
        <w:rPr>
          <w:sz w:val="24"/>
          <w:szCs w:val="24"/>
        </w:rPr>
        <w:t>Shall be fitted with valve closing and opening indicators.</w:t>
      </w:r>
    </w:p>
    <w:p w14:paraId="44E6925D" w14:textId="77777777" w:rsidR="00BD1810" w:rsidRPr="00E42CA9" w:rsidRDefault="00BD1810" w:rsidP="00BD1810">
      <w:pPr>
        <w:rPr>
          <w:b/>
          <w:bCs/>
          <w:sz w:val="24"/>
          <w:szCs w:val="24"/>
        </w:rPr>
      </w:pPr>
      <w:r w:rsidRPr="00E42CA9">
        <w:rPr>
          <w:b/>
          <w:bCs/>
          <w:sz w:val="24"/>
          <w:szCs w:val="24"/>
        </w:rPr>
        <w:t>Markings</w:t>
      </w:r>
    </w:p>
    <w:p w14:paraId="5C89CEC1" w14:textId="77777777" w:rsidR="00BD1810" w:rsidRPr="00E42CA9" w:rsidRDefault="00BD1810" w:rsidP="00BD1810">
      <w:pPr>
        <w:ind w:left="720"/>
        <w:rPr>
          <w:sz w:val="24"/>
          <w:szCs w:val="24"/>
        </w:rPr>
      </w:pPr>
      <w:r w:rsidRPr="00E42CA9">
        <w:rPr>
          <w:sz w:val="24"/>
          <w:szCs w:val="24"/>
        </w:rPr>
        <w:t>Valves shall have the following body marking in raised letter.</w:t>
      </w:r>
    </w:p>
    <w:p w14:paraId="2DCD9B34" w14:textId="77777777" w:rsidR="00BD1810" w:rsidRPr="00E42CA9" w:rsidRDefault="00BD1810" w:rsidP="00BD1810">
      <w:pPr>
        <w:pStyle w:val="ListParagraph"/>
        <w:numPr>
          <w:ilvl w:val="0"/>
          <w:numId w:val="30"/>
        </w:numPr>
        <w:spacing w:after="160" w:line="259" w:lineRule="auto"/>
        <w:rPr>
          <w:sz w:val="24"/>
          <w:szCs w:val="24"/>
        </w:rPr>
      </w:pPr>
      <w:r w:rsidRPr="00E42CA9">
        <w:rPr>
          <w:sz w:val="24"/>
          <w:szCs w:val="24"/>
        </w:rPr>
        <w:t>The nominal size (DN).</w:t>
      </w:r>
    </w:p>
    <w:p w14:paraId="43C7F29B" w14:textId="77777777" w:rsidR="00BD1810" w:rsidRPr="00E42CA9" w:rsidRDefault="00BD1810" w:rsidP="00BD1810">
      <w:pPr>
        <w:pStyle w:val="ListParagraph"/>
        <w:numPr>
          <w:ilvl w:val="0"/>
          <w:numId w:val="30"/>
        </w:numPr>
        <w:spacing w:after="160" w:line="259" w:lineRule="auto"/>
        <w:rPr>
          <w:sz w:val="24"/>
          <w:szCs w:val="24"/>
        </w:rPr>
      </w:pPr>
      <w:r w:rsidRPr="00E42CA9">
        <w:rPr>
          <w:sz w:val="24"/>
          <w:szCs w:val="24"/>
        </w:rPr>
        <w:t>The nominal pressure designation (PN).</w:t>
      </w:r>
    </w:p>
    <w:p w14:paraId="68B3008B" w14:textId="77777777" w:rsidR="00BD1810" w:rsidRPr="00E42CA9" w:rsidRDefault="00BD1810" w:rsidP="00BD1810">
      <w:pPr>
        <w:pStyle w:val="ListParagraph"/>
        <w:numPr>
          <w:ilvl w:val="0"/>
          <w:numId w:val="30"/>
        </w:numPr>
        <w:spacing w:after="160" w:line="259" w:lineRule="auto"/>
        <w:rPr>
          <w:sz w:val="24"/>
          <w:szCs w:val="24"/>
        </w:rPr>
      </w:pPr>
      <w:r w:rsidRPr="00E42CA9">
        <w:rPr>
          <w:sz w:val="24"/>
          <w:szCs w:val="24"/>
        </w:rPr>
        <w:t>Manufactures name and trademark.</w:t>
      </w:r>
    </w:p>
    <w:p w14:paraId="3628C557" w14:textId="77777777" w:rsidR="00BD1810" w:rsidRPr="00E42CA9" w:rsidRDefault="00BD1810" w:rsidP="00BD1810">
      <w:pPr>
        <w:pStyle w:val="ListParagraph"/>
        <w:numPr>
          <w:ilvl w:val="0"/>
          <w:numId w:val="30"/>
        </w:numPr>
        <w:spacing w:after="160" w:line="259" w:lineRule="auto"/>
        <w:rPr>
          <w:sz w:val="24"/>
          <w:szCs w:val="24"/>
        </w:rPr>
      </w:pPr>
      <w:r w:rsidRPr="00E42CA9">
        <w:rPr>
          <w:sz w:val="24"/>
          <w:szCs w:val="24"/>
        </w:rPr>
        <w:lastRenderedPageBreak/>
        <w:t>Year of manufacture.</w:t>
      </w:r>
    </w:p>
    <w:p w14:paraId="55276336" w14:textId="77777777" w:rsidR="00BD1810" w:rsidRPr="00E42CA9" w:rsidRDefault="00BD1810" w:rsidP="00BD1810">
      <w:pPr>
        <w:pStyle w:val="ListParagraph"/>
        <w:numPr>
          <w:ilvl w:val="0"/>
          <w:numId w:val="30"/>
        </w:numPr>
        <w:spacing w:after="160" w:line="259" w:lineRule="auto"/>
        <w:rPr>
          <w:sz w:val="24"/>
          <w:szCs w:val="24"/>
        </w:rPr>
      </w:pPr>
      <w:r w:rsidRPr="00E42CA9">
        <w:rPr>
          <w:sz w:val="24"/>
          <w:szCs w:val="24"/>
        </w:rPr>
        <w:t>Designation type “type B”.</w:t>
      </w:r>
    </w:p>
    <w:p w14:paraId="5A920187" w14:textId="068112EE" w:rsidR="00BD1810" w:rsidRPr="00BD1810" w:rsidRDefault="00BD1810" w:rsidP="00BD1810">
      <w:pPr>
        <w:pStyle w:val="ListParagraph"/>
        <w:ind w:left="1440"/>
        <w:rPr>
          <w:sz w:val="24"/>
          <w:szCs w:val="24"/>
        </w:rPr>
      </w:pPr>
      <w:r w:rsidRPr="00E42CA9">
        <w:rPr>
          <w:sz w:val="24"/>
          <w:szCs w:val="24"/>
        </w:rPr>
        <w:t>Table (7) attached</w:t>
      </w:r>
    </w:p>
    <w:p w14:paraId="0822BEE7" w14:textId="491D8922" w:rsidR="00BD1810" w:rsidRPr="00BD1810" w:rsidRDefault="00BD1810" w:rsidP="00BD1810">
      <w:pPr>
        <w:rPr>
          <w:b/>
          <w:bCs/>
          <w:sz w:val="24"/>
          <w:szCs w:val="24"/>
          <w:u w:val="single"/>
        </w:rPr>
      </w:pPr>
      <w:r w:rsidRPr="00E42CA9">
        <w:rPr>
          <w:b/>
          <w:bCs/>
          <w:sz w:val="24"/>
          <w:szCs w:val="24"/>
          <w:u w:val="single"/>
        </w:rPr>
        <w:t>Geomembrane Specification:</w:t>
      </w:r>
    </w:p>
    <w:p w14:paraId="38025E10" w14:textId="77777777" w:rsidR="00BD1810" w:rsidRPr="00E42CA9" w:rsidRDefault="00BD1810" w:rsidP="00341DB7">
      <w:pPr>
        <w:pStyle w:val="NoSpacing"/>
      </w:pPr>
      <w:r w:rsidRPr="00E42CA9">
        <w:t>The Geomembranes shall be high density polyethylene. HDPE. Membrane, 1.5mm thick it should be manufactured using first quality, high molecular weight polyethylene.</w:t>
      </w:r>
    </w:p>
    <w:p w14:paraId="4DDF63DA" w14:textId="77777777" w:rsidR="00BD1810" w:rsidRPr="00E42CA9" w:rsidRDefault="00BD1810" w:rsidP="00341DB7">
      <w:pPr>
        <w:pStyle w:val="NoSpacing"/>
      </w:pPr>
      <w:r w:rsidRPr="00E42CA9">
        <w:t>HDPE is the most chemically resistant of all geomembrane. Its low permeability.</w:t>
      </w:r>
    </w:p>
    <w:p w14:paraId="38BF6EDB" w14:textId="0D22AE5A" w:rsidR="00BD1810" w:rsidRDefault="00BD1810" w:rsidP="00341DB7">
      <w:pPr>
        <w:pStyle w:val="NoSpacing"/>
      </w:pPr>
      <w:r w:rsidRPr="00E42CA9">
        <w:t>Table specification. Table attached.</w:t>
      </w:r>
    </w:p>
    <w:p w14:paraId="230CA1D9" w14:textId="77777777" w:rsidR="00BD1810" w:rsidRPr="00E42CA9" w:rsidRDefault="00BD1810" w:rsidP="00BD1810">
      <w:pPr>
        <w:rPr>
          <w:b/>
          <w:bCs/>
          <w:sz w:val="24"/>
          <w:szCs w:val="24"/>
        </w:rPr>
      </w:pPr>
      <w:r w:rsidRPr="00E42CA9">
        <w:rPr>
          <w:b/>
          <w:bCs/>
          <w:sz w:val="24"/>
          <w:szCs w:val="24"/>
          <w:u w:val="single"/>
        </w:rPr>
        <w:t>Geotextile Sheets specification</w:t>
      </w:r>
      <w:r w:rsidRPr="00E42CA9">
        <w:rPr>
          <w:b/>
          <w:bCs/>
          <w:sz w:val="24"/>
          <w:szCs w:val="24"/>
        </w:rPr>
        <w:t>:</w:t>
      </w:r>
    </w:p>
    <w:p w14:paraId="725B48B9" w14:textId="5043A21A" w:rsidR="00341DB7" w:rsidRPr="00E42CA9" w:rsidRDefault="00BD1810" w:rsidP="00341DB7">
      <w:pPr>
        <w:rPr>
          <w:sz w:val="24"/>
          <w:szCs w:val="24"/>
        </w:rPr>
      </w:pPr>
      <w:r w:rsidRPr="00E42CA9">
        <w:rPr>
          <w:b/>
          <w:bCs/>
          <w:sz w:val="24"/>
          <w:szCs w:val="24"/>
        </w:rPr>
        <w:t xml:space="preserve">   </w:t>
      </w:r>
      <w:r w:rsidRPr="00E42CA9">
        <w:rPr>
          <w:sz w:val="24"/>
          <w:szCs w:val="24"/>
        </w:rPr>
        <w:t>The Geotextile sheets shall meet the requirement shown in table</w:t>
      </w:r>
    </w:p>
    <w:p w14:paraId="624DD9DF" w14:textId="77777777" w:rsidR="00BD1810" w:rsidRPr="00E42CA9" w:rsidRDefault="00BD1810" w:rsidP="00BD1810">
      <w:pPr>
        <w:pStyle w:val="ListParagraph"/>
        <w:numPr>
          <w:ilvl w:val="0"/>
          <w:numId w:val="27"/>
        </w:numPr>
        <w:spacing w:after="160" w:line="259" w:lineRule="auto"/>
        <w:rPr>
          <w:b/>
          <w:bCs/>
          <w:sz w:val="24"/>
          <w:szCs w:val="24"/>
        </w:rPr>
      </w:pPr>
      <w:r w:rsidRPr="00E42CA9">
        <w:rPr>
          <w:b/>
          <w:bCs/>
          <w:sz w:val="24"/>
          <w:szCs w:val="24"/>
        </w:rPr>
        <w:t>Site Survey:</w:t>
      </w:r>
    </w:p>
    <w:p w14:paraId="5FAC2C22" w14:textId="6A25CB68" w:rsidR="00BD1810" w:rsidRPr="00E42CA9" w:rsidRDefault="00BD1810" w:rsidP="00341DB7">
      <w:pPr>
        <w:pStyle w:val="NoSpacing"/>
      </w:pPr>
      <w:r w:rsidRPr="00E42CA9">
        <w:t xml:space="preserve">Before the commencement of any excavation or demolition, the sites shall be surveyed by the contractor to establish existing ground levels, the contractor should submit electronic copy of the survey result to the </w:t>
      </w:r>
      <w:r w:rsidR="00341DB7" w:rsidRPr="00E42CA9">
        <w:t>engineer.</w:t>
      </w:r>
    </w:p>
    <w:p w14:paraId="29CDB85D" w14:textId="7FFF726C" w:rsidR="00BD1810" w:rsidRPr="00341DB7" w:rsidRDefault="00BD1810" w:rsidP="00341DB7">
      <w:pPr>
        <w:pStyle w:val="NoSpacing"/>
      </w:pPr>
      <w:r w:rsidRPr="00E42CA9">
        <w:t>The contractor shall not start any excavation before getting the engineer</w:t>
      </w:r>
      <w:r w:rsidRPr="00E42CA9">
        <w:rPr>
          <w:rFonts w:hint="cs"/>
          <w:rtl/>
          <w:lang w:bidi="ar-LB"/>
        </w:rPr>
        <w:t>’</w:t>
      </w:r>
      <w:r w:rsidRPr="00E42CA9">
        <w:t>s approval on the cross sections</w:t>
      </w:r>
    </w:p>
    <w:p w14:paraId="54267E68" w14:textId="77777777" w:rsidR="00BD1810" w:rsidRPr="00E42CA9" w:rsidRDefault="00BD1810" w:rsidP="00BD1810">
      <w:pPr>
        <w:pStyle w:val="ListParagraph"/>
        <w:numPr>
          <w:ilvl w:val="0"/>
          <w:numId w:val="27"/>
        </w:numPr>
        <w:spacing w:after="160" w:line="259" w:lineRule="auto"/>
        <w:rPr>
          <w:b/>
          <w:bCs/>
          <w:sz w:val="24"/>
          <w:szCs w:val="24"/>
        </w:rPr>
      </w:pPr>
      <w:r w:rsidRPr="00E42CA9">
        <w:rPr>
          <w:b/>
          <w:bCs/>
          <w:sz w:val="24"/>
          <w:szCs w:val="24"/>
        </w:rPr>
        <w:t>Excavation:</w:t>
      </w:r>
    </w:p>
    <w:p w14:paraId="63CC4594" w14:textId="77777777" w:rsidR="00BD1810" w:rsidRPr="00E42CA9" w:rsidRDefault="00BD1810" w:rsidP="00341DB7">
      <w:pPr>
        <w:pStyle w:val="NoSpacing"/>
      </w:pPr>
      <w:r w:rsidRPr="00E42CA9">
        <w:t xml:space="preserve">  The excavation under all classification shall be carried out systematically cutting shall be done from top to bottom and no under pining or under cutting will be allowed. </w:t>
      </w:r>
    </w:p>
    <w:p w14:paraId="2E962AE3" w14:textId="77777777" w:rsidR="00BD1810" w:rsidRPr="00E42CA9" w:rsidRDefault="00BD1810" w:rsidP="00341DB7">
      <w:pPr>
        <w:pStyle w:val="NoSpacing"/>
      </w:pPr>
      <w:r w:rsidRPr="00E42CA9">
        <w:t>Any excavation if taken below specified depths and levels, will be at the contractor own cost.</w:t>
      </w:r>
    </w:p>
    <w:p w14:paraId="51F8246D" w14:textId="77777777" w:rsidR="00BD1810" w:rsidRPr="00E42CA9" w:rsidRDefault="00BD1810" w:rsidP="00341DB7">
      <w:pPr>
        <w:pStyle w:val="NoSpacing"/>
      </w:pPr>
      <w:r w:rsidRPr="00E42CA9">
        <w:t>Any damage to the existing pipe or utility line structure shall be repaired at the contractor expense.</w:t>
      </w:r>
    </w:p>
    <w:p w14:paraId="379A3AE5" w14:textId="77777777" w:rsidR="00BD1810" w:rsidRPr="00E42CA9" w:rsidRDefault="00BD1810" w:rsidP="00341DB7">
      <w:pPr>
        <w:pStyle w:val="NoSpacing"/>
      </w:pPr>
      <w:r w:rsidRPr="00E42CA9">
        <w:t>The contractor shall insure the stability and safety of excavation and shall take all measures necessary to ensure that no collapse or subsidence occurs.</w:t>
      </w:r>
    </w:p>
    <w:p w14:paraId="32D2401B" w14:textId="2F0B8ED4" w:rsidR="00BD1810" w:rsidRDefault="00BD1810" w:rsidP="00341DB7">
      <w:pPr>
        <w:pStyle w:val="NoSpacing"/>
      </w:pPr>
      <w:r w:rsidRPr="00E42CA9">
        <w:t xml:space="preserve">The contractor shall at this own cost remove from the site and dispose of any excavated material that will not be used a fill </w:t>
      </w:r>
      <w:r w:rsidR="00341DB7" w:rsidRPr="00E42CA9">
        <w:t>material</w:t>
      </w:r>
      <w:r w:rsidRPr="00E42CA9">
        <w:t>.</w:t>
      </w:r>
    </w:p>
    <w:p w14:paraId="69731BD4" w14:textId="77777777" w:rsidR="00341DB7" w:rsidRPr="00E42CA9" w:rsidRDefault="00341DB7" w:rsidP="00341DB7">
      <w:pPr>
        <w:pStyle w:val="NoSpacing"/>
      </w:pPr>
    </w:p>
    <w:p w14:paraId="48C78512" w14:textId="3F21C6C2" w:rsidR="00BD1810" w:rsidRPr="00341DB7" w:rsidRDefault="00BD1810" w:rsidP="00341DB7">
      <w:pPr>
        <w:rPr>
          <w:sz w:val="24"/>
          <w:szCs w:val="24"/>
        </w:rPr>
      </w:pPr>
      <w:r w:rsidRPr="00E42CA9">
        <w:rPr>
          <w:b/>
          <w:bCs/>
          <w:sz w:val="24"/>
          <w:szCs w:val="24"/>
        </w:rPr>
        <w:t xml:space="preserve">Compaction plant: </w:t>
      </w:r>
      <w:r w:rsidRPr="00E42CA9">
        <w:rPr>
          <w:sz w:val="24"/>
          <w:szCs w:val="24"/>
        </w:rPr>
        <w:t xml:space="preserve">Soil compaction is done by rollers, minimum 7 to </w:t>
      </w:r>
      <w:r w:rsidR="00341DB7" w:rsidRPr="00E42CA9">
        <w:rPr>
          <w:sz w:val="24"/>
          <w:szCs w:val="24"/>
        </w:rPr>
        <w:t>10-ton</w:t>
      </w:r>
      <w:r w:rsidRPr="00E42CA9">
        <w:rPr>
          <w:sz w:val="24"/>
          <w:szCs w:val="24"/>
        </w:rPr>
        <w:t xml:space="preserve"> weight.</w:t>
      </w:r>
    </w:p>
    <w:p w14:paraId="2948D85C" w14:textId="77777777" w:rsidR="00BD1810" w:rsidRPr="00E42CA9" w:rsidRDefault="00BD1810" w:rsidP="00BD1810">
      <w:pPr>
        <w:pStyle w:val="ListParagraph"/>
        <w:numPr>
          <w:ilvl w:val="0"/>
          <w:numId w:val="27"/>
        </w:numPr>
        <w:spacing w:after="160" w:line="259" w:lineRule="auto"/>
        <w:rPr>
          <w:b/>
          <w:bCs/>
          <w:sz w:val="24"/>
          <w:szCs w:val="24"/>
        </w:rPr>
      </w:pPr>
      <w:r w:rsidRPr="00E42CA9">
        <w:rPr>
          <w:b/>
          <w:bCs/>
          <w:sz w:val="24"/>
          <w:szCs w:val="24"/>
        </w:rPr>
        <w:t>Blind Concrete:</w:t>
      </w:r>
    </w:p>
    <w:p w14:paraId="6AA10C93" w14:textId="77777777" w:rsidR="00BD1810" w:rsidRPr="00E42CA9" w:rsidRDefault="00BD1810" w:rsidP="00341DB7">
      <w:pPr>
        <w:pStyle w:val="NoSpacing"/>
      </w:pPr>
      <w:r w:rsidRPr="00E42CA9">
        <w:t>Blind concrete shall be of class M15 the cement content is 250 kg/m</w:t>
      </w:r>
      <w:r w:rsidRPr="00E42CA9">
        <w:rPr>
          <w:vertAlign w:val="superscript"/>
        </w:rPr>
        <w:t>3</w:t>
      </w:r>
      <w:r w:rsidRPr="00E42CA9">
        <w:t xml:space="preserve"> and minimum compressive strength at 28 days 15N/mm</w:t>
      </w:r>
      <w:r w:rsidRPr="00E42CA9">
        <w:rPr>
          <w:vertAlign w:val="superscript"/>
        </w:rPr>
        <w:t>2</w:t>
      </w:r>
      <w:r w:rsidRPr="00E42CA9">
        <w:t>.</w:t>
      </w:r>
    </w:p>
    <w:p w14:paraId="378758E9" w14:textId="484A180C" w:rsidR="00BD1810" w:rsidRPr="00341DB7" w:rsidRDefault="00BD1810" w:rsidP="00341DB7">
      <w:pPr>
        <w:pStyle w:val="NoSpacing"/>
      </w:pPr>
      <w:r w:rsidRPr="00E42CA9">
        <w:t>The nominal maximum size of aggregate is 25 mm.</w:t>
      </w:r>
    </w:p>
    <w:p w14:paraId="5E6AB42A" w14:textId="77777777" w:rsidR="00BD1810" w:rsidRPr="00E42CA9" w:rsidRDefault="00BD1810" w:rsidP="00BD1810">
      <w:pPr>
        <w:pStyle w:val="ListParagraph"/>
        <w:numPr>
          <w:ilvl w:val="0"/>
          <w:numId w:val="27"/>
        </w:numPr>
        <w:spacing w:after="160" w:line="259" w:lineRule="auto"/>
        <w:rPr>
          <w:sz w:val="24"/>
          <w:szCs w:val="24"/>
        </w:rPr>
      </w:pPr>
      <w:r w:rsidRPr="00E42CA9">
        <w:rPr>
          <w:b/>
          <w:bCs/>
          <w:sz w:val="24"/>
          <w:szCs w:val="24"/>
        </w:rPr>
        <w:t>Reinforcement concrete:</w:t>
      </w:r>
    </w:p>
    <w:p w14:paraId="3E8EA113" w14:textId="77777777" w:rsidR="00BD1810" w:rsidRPr="00E42CA9" w:rsidRDefault="00BD1810" w:rsidP="00341DB7">
      <w:pPr>
        <w:pStyle w:val="NoSpacing"/>
      </w:pPr>
      <w:r w:rsidRPr="00E42CA9">
        <w:t>Concrete shall be of clads M25, the cement content is 350 kg/m</w:t>
      </w:r>
      <w:r w:rsidRPr="00E42CA9">
        <w:rPr>
          <w:vertAlign w:val="superscript"/>
        </w:rPr>
        <w:t>3</w:t>
      </w:r>
      <w:r w:rsidRPr="00E42CA9">
        <w:t xml:space="preserve"> and minimum compressive strength at 28 days is 25N/mm</w:t>
      </w:r>
      <w:r w:rsidRPr="00E42CA9">
        <w:rPr>
          <w:vertAlign w:val="superscript"/>
        </w:rPr>
        <w:t>2</w:t>
      </w:r>
      <w:r w:rsidRPr="00E42CA9">
        <w:t>.</w:t>
      </w:r>
    </w:p>
    <w:p w14:paraId="28CB1CC9" w14:textId="4DAE8CEC" w:rsidR="00BD1810" w:rsidRDefault="00BD1810" w:rsidP="00341DB7">
      <w:pPr>
        <w:pStyle w:val="NoSpacing"/>
      </w:pPr>
      <w:r w:rsidRPr="00E42CA9">
        <w:lastRenderedPageBreak/>
        <w:t>The nominal maximum size of aggregate is 25 mm, the maximum free water cement ratio is 0.5.</w:t>
      </w:r>
    </w:p>
    <w:p w14:paraId="3C610C88" w14:textId="77777777" w:rsidR="00341DB7" w:rsidRPr="00341DB7" w:rsidRDefault="00341DB7" w:rsidP="00341DB7">
      <w:pPr>
        <w:pStyle w:val="NoSpacing"/>
      </w:pPr>
    </w:p>
    <w:p w14:paraId="131C1B7F" w14:textId="77777777" w:rsidR="00BD1810" w:rsidRPr="00E42CA9" w:rsidRDefault="00BD1810" w:rsidP="00BD1810">
      <w:pPr>
        <w:pStyle w:val="ListParagraph"/>
        <w:numPr>
          <w:ilvl w:val="0"/>
          <w:numId w:val="27"/>
        </w:numPr>
        <w:spacing w:after="160" w:line="259" w:lineRule="auto"/>
        <w:rPr>
          <w:b/>
          <w:bCs/>
          <w:sz w:val="24"/>
          <w:szCs w:val="24"/>
          <w:u w:val="single"/>
        </w:rPr>
      </w:pPr>
      <w:r w:rsidRPr="00E42CA9">
        <w:rPr>
          <w:b/>
          <w:bCs/>
          <w:sz w:val="24"/>
          <w:szCs w:val="24"/>
          <w:u w:val="single"/>
        </w:rPr>
        <w:t>GEOMEMBRANES INSTALLATION (IF NEEDED)</w:t>
      </w:r>
    </w:p>
    <w:p w14:paraId="139F716D" w14:textId="1A248B00" w:rsidR="00BD1810" w:rsidRPr="00341DB7" w:rsidRDefault="00BD1810" w:rsidP="00341DB7">
      <w:pPr>
        <w:pStyle w:val="ListParagraph"/>
        <w:numPr>
          <w:ilvl w:val="0"/>
          <w:numId w:val="33"/>
        </w:numPr>
        <w:spacing w:after="160" w:line="259" w:lineRule="auto"/>
        <w:rPr>
          <w:b/>
          <w:bCs/>
          <w:sz w:val="24"/>
          <w:szCs w:val="24"/>
          <w:u w:val="single"/>
        </w:rPr>
      </w:pPr>
      <w:r w:rsidRPr="00E42CA9">
        <w:rPr>
          <w:b/>
          <w:bCs/>
          <w:sz w:val="24"/>
          <w:szCs w:val="24"/>
          <w:u w:val="single"/>
        </w:rPr>
        <w:t>Preparation of the substrate</w:t>
      </w:r>
    </w:p>
    <w:p w14:paraId="66CF28BA" w14:textId="06F54031" w:rsidR="00BD1810" w:rsidRDefault="00BD1810" w:rsidP="00341DB7">
      <w:pPr>
        <w:pStyle w:val="NoSpacing"/>
      </w:pPr>
      <w:r w:rsidRPr="00E42CA9">
        <w:t xml:space="preserve">The installation of the </w:t>
      </w:r>
      <w:r w:rsidR="00341DB7" w:rsidRPr="00E42CA9">
        <w:t>geomembrane’s</w:t>
      </w:r>
      <w:r w:rsidRPr="00E42CA9">
        <w:t xml:space="preserve"> components </w:t>
      </w:r>
      <w:r w:rsidR="00341DB7" w:rsidRPr="00E42CA9">
        <w:t>should</w:t>
      </w:r>
      <w:r w:rsidRPr="00E42CA9">
        <w:t xml:space="preserve"> be performed as following.</w:t>
      </w:r>
    </w:p>
    <w:p w14:paraId="09AC4C54" w14:textId="77777777" w:rsidR="00341DB7" w:rsidRPr="00E42CA9" w:rsidRDefault="00341DB7" w:rsidP="00341DB7">
      <w:pPr>
        <w:pStyle w:val="NoSpacing"/>
      </w:pPr>
    </w:p>
    <w:p w14:paraId="345A6860" w14:textId="77777777" w:rsidR="00BD1810" w:rsidRPr="00E42CA9" w:rsidRDefault="00BD1810" w:rsidP="00BD1810">
      <w:pPr>
        <w:pStyle w:val="ListParagraph"/>
        <w:numPr>
          <w:ilvl w:val="3"/>
          <w:numId w:val="34"/>
        </w:numPr>
        <w:spacing w:after="160" w:line="259" w:lineRule="auto"/>
        <w:rPr>
          <w:sz w:val="24"/>
          <w:szCs w:val="24"/>
        </w:rPr>
      </w:pPr>
      <w:r w:rsidRPr="00E42CA9">
        <w:rPr>
          <w:sz w:val="24"/>
          <w:szCs w:val="24"/>
        </w:rPr>
        <w:t>The excavated areas of the reservoir as well as its foundations and the embankments upstream face shall be prepared to receive the geomembranes by:</w:t>
      </w:r>
    </w:p>
    <w:p w14:paraId="0B62E792" w14:textId="77777777" w:rsidR="00BD1810" w:rsidRPr="00E42CA9" w:rsidRDefault="00BD1810" w:rsidP="00BD1810">
      <w:pPr>
        <w:pStyle w:val="ListParagraph"/>
        <w:numPr>
          <w:ilvl w:val="4"/>
          <w:numId w:val="34"/>
        </w:numPr>
        <w:spacing w:after="160" w:line="259" w:lineRule="auto"/>
        <w:rPr>
          <w:sz w:val="24"/>
          <w:szCs w:val="24"/>
        </w:rPr>
      </w:pPr>
      <w:r w:rsidRPr="00E42CA9">
        <w:rPr>
          <w:sz w:val="24"/>
          <w:szCs w:val="24"/>
        </w:rPr>
        <w:t>Cleaning and screening of the subgrade surface of the entire interior embankments face and at the hill reservoir bottom and removing any sharp objects that could puncture the liner and the stones having more than 2 cm of diameter.</w:t>
      </w:r>
    </w:p>
    <w:p w14:paraId="6C5A8475" w14:textId="77777777" w:rsidR="00BD1810" w:rsidRPr="00E42CA9" w:rsidRDefault="00BD1810" w:rsidP="00BD1810">
      <w:pPr>
        <w:pStyle w:val="ListParagraph"/>
        <w:numPr>
          <w:ilvl w:val="4"/>
          <w:numId w:val="34"/>
        </w:numPr>
        <w:spacing w:after="160" w:line="259" w:lineRule="auto"/>
        <w:rPr>
          <w:sz w:val="24"/>
          <w:szCs w:val="24"/>
        </w:rPr>
      </w:pPr>
      <w:r w:rsidRPr="00E42CA9">
        <w:rPr>
          <w:sz w:val="24"/>
          <w:szCs w:val="24"/>
        </w:rPr>
        <w:t>Compaction by 12 passes minimum of the surface of the reservoir bottom and fill with a maximum layer thickness 30 cm.</w:t>
      </w:r>
    </w:p>
    <w:p w14:paraId="67987416" w14:textId="77777777" w:rsidR="00BD1810" w:rsidRPr="00E42CA9" w:rsidRDefault="00BD1810" w:rsidP="00BD1810">
      <w:pPr>
        <w:pStyle w:val="ListParagraph"/>
        <w:numPr>
          <w:ilvl w:val="4"/>
          <w:numId w:val="34"/>
        </w:numPr>
        <w:spacing w:after="160" w:line="259" w:lineRule="auto"/>
        <w:rPr>
          <w:sz w:val="24"/>
          <w:szCs w:val="24"/>
        </w:rPr>
      </w:pPr>
      <w:r w:rsidRPr="00E42CA9">
        <w:rPr>
          <w:sz w:val="24"/>
          <w:szCs w:val="24"/>
        </w:rPr>
        <w:t>The entire subgrade surface should be rolled with a smooth-drum compactor.</w:t>
      </w:r>
    </w:p>
    <w:p w14:paraId="5EAA6C4C" w14:textId="77777777" w:rsidR="00BD1810" w:rsidRPr="00E42CA9" w:rsidRDefault="00BD1810" w:rsidP="00BD1810">
      <w:pPr>
        <w:pStyle w:val="ListParagraph"/>
        <w:numPr>
          <w:ilvl w:val="0"/>
          <w:numId w:val="35"/>
        </w:numPr>
        <w:spacing w:after="160" w:line="259" w:lineRule="auto"/>
        <w:rPr>
          <w:sz w:val="24"/>
          <w:szCs w:val="24"/>
        </w:rPr>
      </w:pPr>
      <w:r w:rsidRPr="00E42CA9">
        <w:rPr>
          <w:sz w:val="24"/>
          <w:szCs w:val="24"/>
        </w:rPr>
        <w:t>A 10 cm layer of fine sand r (D50=2 mm), should be added over the entire interior embankments face and at the hill reservoir bottom. This layer added protection from punctures.</w:t>
      </w:r>
    </w:p>
    <w:p w14:paraId="4B09868F" w14:textId="77777777" w:rsidR="00BD1810" w:rsidRPr="00E42CA9" w:rsidRDefault="00BD1810" w:rsidP="00BD1810">
      <w:pPr>
        <w:pStyle w:val="ListParagraph"/>
        <w:numPr>
          <w:ilvl w:val="0"/>
          <w:numId w:val="35"/>
        </w:numPr>
        <w:spacing w:after="160" w:line="259" w:lineRule="auto"/>
        <w:rPr>
          <w:sz w:val="24"/>
          <w:szCs w:val="24"/>
        </w:rPr>
      </w:pPr>
      <w:r w:rsidRPr="00E42CA9">
        <w:rPr>
          <w:sz w:val="24"/>
          <w:szCs w:val="24"/>
        </w:rPr>
        <w:t>A 12-oz (450g/m</w:t>
      </w:r>
      <w:r w:rsidRPr="00E42CA9">
        <w:rPr>
          <w:sz w:val="24"/>
          <w:szCs w:val="24"/>
          <w:vertAlign w:val="superscript"/>
        </w:rPr>
        <w:t>2</w:t>
      </w:r>
      <w:r w:rsidRPr="00E42CA9">
        <w:rPr>
          <w:sz w:val="24"/>
          <w:szCs w:val="24"/>
        </w:rPr>
        <w:t>) nonwoven geotextile underlayer should be first installed over the entire interior embankments face at the hill reservoir bottom. The geotextile sheets shall be assembled by thermo-fusing with a minimum of 15 cm overlapping.</w:t>
      </w:r>
    </w:p>
    <w:p w14:paraId="477C0BD1" w14:textId="77777777" w:rsidR="00BD1810" w:rsidRPr="00E42CA9" w:rsidRDefault="00BD1810" w:rsidP="00BD1810">
      <w:pPr>
        <w:pStyle w:val="ListParagraph"/>
        <w:numPr>
          <w:ilvl w:val="0"/>
          <w:numId w:val="35"/>
        </w:numPr>
        <w:spacing w:after="160" w:line="259" w:lineRule="auto"/>
        <w:rPr>
          <w:sz w:val="24"/>
          <w:szCs w:val="24"/>
        </w:rPr>
      </w:pPr>
      <w:r w:rsidRPr="00E42CA9">
        <w:rPr>
          <w:sz w:val="24"/>
          <w:szCs w:val="24"/>
        </w:rPr>
        <w:t>A 60-mil (1.5 mm) HDPE sheets should be installed over the interior embankments face at the hill reservoir bottom, and 1.5 mm thick for interior Dam face.</w:t>
      </w:r>
    </w:p>
    <w:p w14:paraId="00A4F946" w14:textId="722A8C3A" w:rsidR="00BD1810" w:rsidRDefault="00BD1810" w:rsidP="00341DB7">
      <w:pPr>
        <w:pStyle w:val="NoSpacing"/>
      </w:pPr>
      <w:r w:rsidRPr="00E42CA9">
        <w:t xml:space="preserve">       In any case, HDPE shall satisfy the durability and mechanical needs of the project, as approved by the Engineer.</w:t>
      </w:r>
    </w:p>
    <w:p w14:paraId="65529091" w14:textId="77777777" w:rsidR="00341DB7" w:rsidRPr="00E42CA9" w:rsidRDefault="00341DB7" w:rsidP="00341DB7">
      <w:pPr>
        <w:pStyle w:val="NoSpacing"/>
      </w:pPr>
    </w:p>
    <w:p w14:paraId="53FB907A" w14:textId="5F3D4B2E" w:rsidR="00BD1810" w:rsidRPr="00E42CA9" w:rsidRDefault="00341DB7" w:rsidP="00BD1810">
      <w:pPr>
        <w:pStyle w:val="ListParagraph"/>
        <w:numPr>
          <w:ilvl w:val="0"/>
          <w:numId w:val="33"/>
        </w:numPr>
        <w:spacing w:after="160" w:line="259" w:lineRule="auto"/>
        <w:rPr>
          <w:b/>
          <w:bCs/>
          <w:sz w:val="24"/>
          <w:szCs w:val="24"/>
          <w:u w:val="single"/>
        </w:rPr>
      </w:pPr>
      <w:r w:rsidRPr="00E42CA9">
        <w:rPr>
          <w:b/>
          <w:bCs/>
          <w:sz w:val="24"/>
          <w:szCs w:val="24"/>
          <w:u w:val="single"/>
        </w:rPr>
        <w:t>Geomembranes</w:t>
      </w:r>
      <w:r w:rsidR="00BD1810" w:rsidRPr="00E42CA9">
        <w:rPr>
          <w:b/>
          <w:bCs/>
          <w:sz w:val="24"/>
          <w:szCs w:val="24"/>
          <w:u w:val="single"/>
        </w:rPr>
        <w:t xml:space="preserve"> placement</w:t>
      </w:r>
    </w:p>
    <w:p w14:paraId="74E26BF0" w14:textId="77777777" w:rsidR="00BD1810" w:rsidRPr="00E42CA9" w:rsidRDefault="00BD1810" w:rsidP="00341DB7">
      <w:pPr>
        <w:pStyle w:val="NoSpacing"/>
      </w:pPr>
      <w:r w:rsidRPr="00E42CA9">
        <w:t>The geomembrane shall not be deployed in the presence of excessive winds, or in temperatures colder than those recommended by the manufacturer.</w:t>
      </w:r>
    </w:p>
    <w:p w14:paraId="0462EB5B" w14:textId="5DD286F1" w:rsidR="00BD1810" w:rsidRPr="00E42CA9" w:rsidRDefault="00BD1810" w:rsidP="00341DB7">
      <w:pPr>
        <w:pStyle w:val="NoSpacing"/>
      </w:pPr>
      <w:r w:rsidRPr="00E42CA9">
        <w:t>The geomembranes shall be loosely spread over the foundation with sufficient slack (approximately two percent) to accommodate thermal expansion and contraction expected during construction. Sufficient slack shall be provided near all points of solid anchorage (welds to embedment strips fined in concrete and pipe penetrations, etc.) to accommodate thermal expansion and contraction expected prior to final acceptance of the work. Any damage due to inadequate stack in the liner shall be the responsibility of the contractor and shall be repaired.</w:t>
      </w:r>
    </w:p>
    <w:p w14:paraId="2D381C92" w14:textId="708FBBDE" w:rsidR="00BD1810" w:rsidRPr="00E42CA9" w:rsidRDefault="00BD1810" w:rsidP="00341DB7">
      <w:pPr>
        <w:pStyle w:val="NoSpacing"/>
      </w:pPr>
      <w:r w:rsidRPr="00E42CA9">
        <w:t xml:space="preserve">Each panel shall be laid out and positioned to keep the number and length of the geomembrane field joints to a minimum and consistent with proper methods of geomembrane installation. The method </w:t>
      </w:r>
      <w:r w:rsidRPr="00E42CA9">
        <w:lastRenderedPageBreak/>
        <w:t>used to place the panels shall minimize wrinkles (especially differential wrinkles between adjacent panels).</w:t>
      </w:r>
    </w:p>
    <w:p w14:paraId="6B622E1D" w14:textId="26EDC55B" w:rsidR="00BD1810" w:rsidRPr="00E42CA9" w:rsidRDefault="00BD1810" w:rsidP="00341DB7">
      <w:pPr>
        <w:pStyle w:val="NoSpacing"/>
      </w:pPr>
      <w:r w:rsidRPr="00E42CA9">
        <w:t>Seams shall be oriented down, not across the slope. No horizontal seams are allowed on the side slopes or within 150 cm of the toe or crest of a side slope. Sharp corners shall be avoided. On the floor of the reservoir, up slope panel overlaps shall shingle down slope. Horizontal and T-shaped seams shall not be placed on slopes. All T-seams or seams where three or more panels come together shall include a minimum 30 cm diameter extrusion welded patch centered over the seam intersection and installed in accordance with this specification. No base T-shaped seam shall be closer than 150 cm to the toe of the side slope. Seams shall be aligned with the least possible number of wrinkles or “</w:t>
      </w:r>
      <w:r w:rsidR="00341DB7" w:rsidRPr="00E42CA9">
        <w:t>fish mouths</w:t>
      </w:r>
      <w:r w:rsidRPr="00E42CA9">
        <w:t xml:space="preserve">”. All </w:t>
      </w:r>
      <w:r w:rsidR="00341DB7" w:rsidRPr="00E42CA9">
        <w:t>fish mouths</w:t>
      </w:r>
      <w:r w:rsidRPr="00E42CA9">
        <w:t xml:space="preserve"> shall be cut out and the area repaired by patching.</w:t>
      </w:r>
    </w:p>
    <w:p w14:paraId="1E480060" w14:textId="0AB8F3FA" w:rsidR="00BD1810" w:rsidRPr="00E42CA9" w:rsidRDefault="00BD1810" w:rsidP="00341DB7">
      <w:pPr>
        <w:pStyle w:val="NoSpacing"/>
      </w:pPr>
      <w:r w:rsidRPr="00E42CA9">
        <w:t>Adequate loading (e.g., sand bags or similar items that will not damage the liner) shall be placed to prevent relocation of the compensating wrinkles or uplift of the liner by wind.</w:t>
      </w:r>
    </w:p>
    <w:p w14:paraId="6C7D35A9" w14:textId="3C7C4BF2" w:rsidR="00BD1810" w:rsidRPr="00E42CA9" w:rsidRDefault="00BD1810" w:rsidP="00341DB7">
      <w:pPr>
        <w:pStyle w:val="NoSpacing"/>
      </w:pPr>
      <w:r w:rsidRPr="00E42CA9">
        <w:t xml:space="preserve">Motorized equipment contact and/or traffic shall not be allowed on the liner. Portable h=generators may be positioned on the lined area provided that the liner is protected by an adequate cushion of geotextile or an additional layer of liner material. The installer shall not refuel generators or other equipment that uses petroleum products while </w:t>
      </w:r>
      <w:r w:rsidR="00341DB7">
        <w:t>t</w:t>
      </w:r>
      <w:r w:rsidR="00341DB7" w:rsidRPr="00E42CA9">
        <w:t>he</w:t>
      </w:r>
      <w:r w:rsidRPr="00E42CA9">
        <w:t xml:space="preserve"> equipment is located on the liner. Equipment shall be maintained such that no petroleum products come into contact with the liner.</w:t>
      </w:r>
    </w:p>
    <w:p w14:paraId="1A80834A" w14:textId="6613CB02" w:rsidR="00BD1810" w:rsidRPr="00E42CA9" w:rsidRDefault="00BD1810" w:rsidP="00341DB7">
      <w:pPr>
        <w:pStyle w:val="NoSpacing"/>
      </w:pPr>
      <w:r w:rsidRPr="00E42CA9">
        <w:t xml:space="preserve">No equipment or tools shall damage the liner by </w:t>
      </w:r>
      <w:r w:rsidR="00341DB7" w:rsidRPr="00E42CA9">
        <w:t>handling,</w:t>
      </w:r>
      <w:r w:rsidRPr="00E42CA9">
        <w:t xml:space="preserve"> traffic, or by other means. Personnel working on the liner shall not smoke, wear damaging shoes, or engage in other activities that could damage the liner. use of metal tools shall be kept to a minimum.</w:t>
      </w:r>
    </w:p>
    <w:p w14:paraId="4F398121" w14:textId="77777777" w:rsidR="00BD1810" w:rsidRPr="00E42CA9" w:rsidRDefault="00BD1810" w:rsidP="00341DB7">
      <w:pPr>
        <w:pStyle w:val="NoSpacing"/>
      </w:pPr>
    </w:p>
    <w:p w14:paraId="7B064BBF" w14:textId="4BA48D2B" w:rsidR="00BD1810" w:rsidRDefault="00BD1810" w:rsidP="00341DB7">
      <w:pPr>
        <w:pStyle w:val="NoSpacing"/>
      </w:pPr>
      <w:r w:rsidRPr="00E42CA9">
        <w:t>If the installation equipment causes rutting of the subgrade, the subgrade must be restored to its originally accepted condition before placement continues. Placement of the liner should begin on the side slopes. The main reason for this recommendation is to prevent rainfall from eroding and scouring the prepared subgrade. The liner should be deployed on the entire slope extending into the bottom area by approximately 2 m. after the slopes have been lined, the bottom area should be lined.</w:t>
      </w:r>
    </w:p>
    <w:p w14:paraId="02C87B2C" w14:textId="77777777" w:rsidR="00341DB7" w:rsidRPr="00E42CA9" w:rsidRDefault="00341DB7" w:rsidP="00341DB7">
      <w:pPr>
        <w:pStyle w:val="NoSpacing"/>
      </w:pPr>
    </w:p>
    <w:p w14:paraId="58406335" w14:textId="077A4DD9" w:rsidR="00BD1810" w:rsidRPr="00341DB7" w:rsidRDefault="00BD1810" w:rsidP="00341DB7">
      <w:pPr>
        <w:pStyle w:val="ListParagraph"/>
        <w:numPr>
          <w:ilvl w:val="0"/>
          <w:numId w:val="27"/>
        </w:numPr>
        <w:spacing w:after="160" w:line="259" w:lineRule="auto"/>
        <w:rPr>
          <w:sz w:val="24"/>
          <w:szCs w:val="24"/>
        </w:rPr>
      </w:pPr>
      <w:r w:rsidRPr="00E42CA9">
        <w:rPr>
          <w:b/>
          <w:bCs/>
          <w:sz w:val="24"/>
          <w:szCs w:val="24"/>
        </w:rPr>
        <w:t>LINER ANCHOR</w:t>
      </w:r>
    </w:p>
    <w:p w14:paraId="7A092385" w14:textId="77777777" w:rsidR="00341DB7" w:rsidRPr="00341DB7" w:rsidRDefault="00341DB7" w:rsidP="00341DB7">
      <w:pPr>
        <w:pStyle w:val="ListParagraph"/>
        <w:spacing w:after="160" w:line="259" w:lineRule="auto"/>
        <w:ind w:left="360" w:firstLine="0"/>
        <w:rPr>
          <w:sz w:val="24"/>
          <w:szCs w:val="24"/>
        </w:rPr>
      </w:pPr>
    </w:p>
    <w:p w14:paraId="4C0D35BE" w14:textId="527E50D6" w:rsidR="00BD1810" w:rsidRDefault="00BD1810" w:rsidP="00341DB7">
      <w:pPr>
        <w:pStyle w:val="NoSpacing"/>
        <w:bidi/>
        <w:jc w:val="right"/>
      </w:pPr>
      <w:r w:rsidRPr="00E42CA9">
        <w:t xml:space="preserve">The ends of the geotextile and HDPE sheets at the surface have to be firmly buried in a trench at the bank of the hill reservoir to </w:t>
      </w:r>
      <w:r w:rsidR="00341DB7" w:rsidRPr="00E42CA9">
        <w:t>avoid</w:t>
      </w:r>
      <w:r w:rsidRPr="00E42CA9">
        <w:t xml:space="preserve"> sagging in of the PE sheet. The trench should be constructed on the crest of the embankments around the hill reservoir with dimension of 50 cm x 50 cm and it should be 100 cm away from bank of the hill reservoir. The front edge of the trench should be rounded to eliminate any </w:t>
      </w:r>
      <w:r w:rsidR="00341DB7" w:rsidRPr="00E42CA9">
        <w:t>sharp corner</w:t>
      </w:r>
      <w:r w:rsidRPr="00E42CA9">
        <w:t xml:space="preserve"> that could cause excessive stress on the liner. Loose soil should be removed or compacted into the floor of the trench. The PE liner and the geotextiles sheets shall be placed in the anchoring trench as explained in figure (18). Soil backfill should be placed in the trench to provide resistance against pullout. The backfill material must be compacted using a hand tamper or a small walk-behind compactor. The liner should be placed in the anchor trench such that it covers the entire trench floor but does not extend up the rear trench wall </w:t>
      </w:r>
      <w:r w:rsidR="00341DB7" w:rsidRPr="00E42CA9">
        <w:t>(to</w:t>
      </w:r>
      <w:r w:rsidRPr="00E42CA9">
        <w:t xml:space="preserve"> prevent water retention in the trench).</w:t>
      </w:r>
    </w:p>
    <w:p w14:paraId="52F00CBD" w14:textId="77777777" w:rsidR="00341DB7" w:rsidRPr="00341DB7" w:rsidRDefault="00341DB7" w:rsidP="00341DB7">
      <w:pPr>
        <w:pStyle w:val="NoSpacing"/>
        <w:bidi/>
        <w:jc w:val="right"/>
      </w:pPr>
    </w:p>
    <w:p w14:paraId="1C74DB9D" w14:textId="14456A0D" w:rsidR="00BD1810" w:rsidRPr="00341DB7" w:rsidRDefault="00BD1810" w:rsidP="00341DB7">
      <w:pPr>
        <w:pStyle w:val="ListParagraph"/>
        <w:numPr>
          <w:ilvl w:val="0"/>
          <w:numId w:val="27"/>
        </w:numPr>
        <w:spacing w:after="160" w:line="259" w:lineRule="auto"/>
        <w:rPr>
          <w:sz w:val="24"/>
          <w:szCs w:val="24"/>
        </w:rPr>
      </w:pPr>
      <w:r w:rsidRPr="00E42CA9">
        <w:rPr>
          <w:b/>
          <w:bCs/>
          <w:sz w:val="24"/>
          <w:szCs w:val="24"/>
        </w:rPr>
        <w:t>GEOMEMBRANE SEAMING</w:t>
      </w:r>
    </w:p>
    <w:p w14:paraId="4A19EA54" w14:textId="77777777" w:rsidR="00BD1810" w:rsidRPr="00E42CA9" w:rsidRDefault="00BD1810" w:rsidP="00341DB7">
      <w:pPr>
        <w:pStyle w:val="NoSpacing"/>
      </w:pPr>
      <w:r w:rsidRPr="00E42CA9">
        <w:t>Seaming shall not be allowed during precipitation events. Parallel welds must be separated by a distance of at least 15 cm.</w:t>
      </w:r>
    </w:p>
    <w:p w14:paraId="5F3F7F9E" w14:textId="77777777" w:rsidR="00BD1810" w:rsidRPr="00E42CA9" w:rsidRDefault="00BD1810" w:rsidP="00341DB7">
      <w:pPr>
        <w:pStyle w:val="NoSpacing"/>
      </w:pPr>
    </w:p>
    <w:p w14:paraId="220FA7D8" w14:textId="25824AFA" w:rsidR="00BD1810" w:rsidRPr="00E42CA9" w:rsidRDefault="00BD1810" w:rsidP="00341DB7">
      <w:pPr>
        <w:pStyle w:val="NoSpacing"/>
      </w:pPr>
      <w:r w:rsidRPr="00E42CA9">
        <w:lastRenderedPageBreak/>
        <w:t xml:space="preserve">All areas that are to become seam interfaces will be cleansed of dust and dirt. Seaming shall not take place unless the geomembrane material is dry. Seaming shall not be attempted when the ambient temperature is below 5 c or </w:t>
      </w:r>
      <w:r w:rsidR="00341DB7" w:rsidRPr="00E42CA9">
        <w:t>above</w:t>
      </w:r>
      <w:r w:rsidRPr="00E42CA9">
        <w:t xml:space="preserve"> 32 C.</w:t>
      </w:r>
    </w:p>
    <w:p w14:paraId="4DA6BBF8" w14:textId="77777777" w:rsidR="00BD1810" w:rsidRPr="00E42CA9" w:rsidRDefault="00BD1810" w:rsidP="00341DB7">
      <w:pPr>
        <w:pStyle w:val="NoSpacing"/>
      </w:pPr>
    </w:p>
    <w:p w14:paraId="10860345" w14:textId="77777777" w:rsidR="00BD1810" w:rsidRPr="00E42CA9" w:rsidRDefault="00BD1810" w:rsidP="00341DB7">
      <w:pPr>
        <w:pStyle w:val="NoSpacing"/>
      </w:pPr>
      <w:r w:rsidRPr="00E42CA9">
        <w:t>Field seams shall be made by overlapping adjacent liner panels a minimum of 15 cm (figure 19) and fusion welding the overlapped sheets using double-wedge fusion welders.</w:t>
      </w:r>
    </w:p>
    <w:p w14:paraId="0038304F" w14:textId="77777777" w:rsidR="00BD1810" w:rsidRPr="00E42CA9" w:rsidRDefault="00BD1810" w:rsidP="00341DB7">
      <w:pPr>
        <w:pStyle w:val="NoSpacing"/>
      </w:pPr>
    </w:p>
    <w:p w14:paraId="64C541A1" w14:textId="5C6F219B" w:rsidR="00BD1810" w:rsidRPr="00341DB7" w:rsidRDefault="00BD1810" w:rsidP="00341DB7">
      <w:pPr>
        <w:pStyle w:val="NoSpacing"/>
      </w:pPr>
      <w:r w:rsidRPr="00E42CA9">
        <w:t>Extrusion welding shall be used only at areas which cannot be welded by using the double-wedge fusion welder (</w:t>
      </w:r>
      <w:proofErr w:type="spellStart"/>
      <w:r w:rsidRPr="00E42CA9">
        <w:t>i.e</w:t>
      </w:r>
      <w:proofErr w:type="spellEnd"/>
      <w:r w:rsidRPr="00E42CA9">
        <w:t>, repairs, T-seams, etc.)</w:t>
      </w:r>
    </w:p>
    <w:p w14:paraId="7E73B70E" w14:textId="77777777" w:rsidR="00BD1810" w:rsidRPr="00E42CA9" w:rsidRDefault="00BD1810" w:rsidP="00BD1810">
      <w:pPr>
        <w:pStyle w:val="ListParagraph"/>
        <w:ind w:left="1440"/>
        <w:rPr>
          <w:sz w:val="24"/>
          <w:szCs w:val="24"/>
        </w:rPr>
      </w:pPr>
    </w:p>
    <w:p w14:paraId="38429C75" w14:textId="77777777" w:rsidR="00BD1810" w:rsidRPr="00E42CA9" w:rsidRDefault="00BD1810" w:rsidP="00BD1810">
      <w:pPr>
        <w:pStyle w:val="ListParagraph"/>
        <w:numPr>
          <w:ilvl w:val="0"/>
          <w:numId w:val="27"/>
        </w:numPr>
        <w:spacing w:after="160" w:line="259" w:lineRule="auto"/>
        <w:rPr>
          <w:sz w:val="24"/>
          <w:szCs w:val="24"/>
        </w:rPr>
      </w:pPr>
      <w:r w:rsidRPr="00E42CA9">
        <w:rPr>
          <w:b/>
          <w:bCs/>
          <w:sz w:val="24"/>
          <w:szCs w:val="24"/>
        </w:rPr>
        <w:t>Welding test:</w:t>
      </w:r>
    </w:p>
    <w:p w14:paraId="32C6B30F" w14:textId="2E692C93" w:rsidR="00BD1810" w:rsidRDefault="00BD1810" w:rsidP="00341DB7">
      <w:pPr>
        <w:pStyle w:val="ListParagraph"/>
        <w:numPr>
          <w:ilvl w:val="0"/>
          <w:numId w:val="31"/>
        </w:numPr>
        <w:spacing w:after="160" w:line="259" w:lineRule="auto"/>
        <w:rPr>
          <w:sz w:val="24"/>
          <w:szCs w:val="24"/>
        </w:rPr>
      </w:pPr>
      <w:r w:rsidRPr="00E42CA9">
        <w:rPr>
          <w:b/>
          <w:bCs/>
          <w:sz w:val="24"/>
          <w:szCs w:val="24"/>
        </w:rPr>
        <w:t>Air pressure test</w:t>
      </w:r>
      <w:r w:rsidRPr="00E42CA9">
        <w:rPr>
          <w:sz w:val="24"/>
          <w:szCs w:val="24"/>
        </w:rPr>
        <w:t xml:space="preserve">: pressurize the air channel through the needle to 170-200 </w:t>
      </w:r>
      <w:proofErr w:type="spellStart"/>
      <w:r w:rsidRPr="00E42CA9">
        <w:rPr>
          <w:sz w:val="24"/>
          <w:szCs w:val="24"/>
        </w:rPr>
        <w:t>kpa</w:t>
      </w:r>
      <w:proofErr w:type="spellEnd"/>
      <w:r w:rsidRPr="00E42CA9">
        <w:rPr>
          <w:sz w:val="24"/>
          <w:szCs w:val="24"/>
        </w:rPr>
        <w:t xml:space="preserve"> for 5 minutes.</w:t>
      </w:r>
    </w:p>
    <w:p w14:paraId="2CE97788" w14:textId="77777777" w:rsidR="00341DB7" w:rsidRPr="00341DB7" w:rsidRDefault="00341DB7" w:rsidP="00341DB7">
      <w:pPr>
        <w:spacing w:after="160" w:line="259" w:lineRule="auto"/>
        <w:ind w:firstLine="0"/>
        <w:rPr>
          <w:sz w:val="24"/>
          <w:szCs w:val="24"/>
        </w:rPr>
      </w:pPr>
    </w:p>
    <w:p w14:paraId="0BD0174D" w14:textId="77777777" w:rsidR="00BD1810" w:rsidRPr="00E42CA9" w:rsidRDefault="00BD1810" w:rsidP="00BD1810">
      <w:pPr>
        <w:rPr>
          <w:b/>
          <w:bCs/>
          <w:sz w:val="24"/>
          <w:szCs w:val="24"/>
        </w:rPr>
      </w:pPr>
      <w:r w:rsidRPr="005C25D2">
        <w:rPr>
          <w:b/>
          <w:bCs/>
          <w:sz w:val="24"/>
          <w:szCs w:val="24"/>
          <w:u w:val="single"/>
        </w:rPr>
        <w:t>Qualifications</w:t>
      </w:r>
      <w:r w:rsidRPr="00E42CA9">
        <w:rPr>
          <w:b/>
          <w:bCs/>
          <w:sz w:val="24"/>
          <w:szCs w:val="24"/>
        </w:rPr>
        <w:t>:</w:t>
      </w:r>
    </w:p>
    <w:p w14:paraId="1C48E619" w14:textId="0F4939E6" w:rsidR="00BD1810" w:rsidRDefault="00BD1810" w:rsidP="00341DB7">
      <w:pPr>
        <w:pStyle w:val="NoSpacing"/>
      </w:pPr>
      <w:r w:rsidRPr="00E42CA9">
        <w:t>Manufacturer shall have manufactured a minimum of 1,000,000 square meter of polyethylene geomembrane during last year.</w:t>
      </w:r>
    </w:p>
    <w:p w14:paraId="073EE0C9" w14:textId="77777777" w:rsidR="00341DB7" w:rsidRPr="00341DB7" w:rsidRDefault="00341DB7" w:rsidP="00341DB7">
      <w:pPr>
        <w:pStyle w:val="NoSpacing"/>
      </w:pPr>
    </w:p>
    <w:p w14:paraId="33B014B7" w14:textId="77777777" w:rsidR="00BD1810" w:rsidRPr="00E42CA9" w:rsidRDefault="00BD1810" w:rsidP="00BD1810">
      <w:pPr>
        <w:rPr>
          <w:b/>
          <w:bCs/>
          <w:sz w:val="24"/>
          <w:szCs w:val="24"/>
        </w:rPr>
      </w:pPr>
      <w:r>
        <w:rPr>
          <w:b/>
          <w:bCs/>
          <w:sz w:val="24"/>
          <w:szCs w:val="24"/>
        </w:rPr>
        <w:t xml:space="preserve">  </w:t>
      </w:r>
      <w:r w:rsidRPr="00E42CA9">
        <w:rPr>
          <w:b/>
          <w:bCs/>
          <w:sz w:val="24"/>
          <w:szCs w:val="24"/>
        </w:rPr>
        <w:t>Installer:</w:t>
      </w:r>
    </w:p>
    <w:p w14:paraId="05177CD6" w14:textId="77777777" w:rsidR="00BD1810" w:rsidRPr="00E42CA9" w:rsidRDefault="00BD1810" w:rsidP="00BD1810">
      <w:pPr>
        <w:pStyle w:val="ListParagraph"/>
        <w:numPr>
          <w:ilvl w:val="0"/>
          <w:numId w:val="31"/>
        </w:numPr>
        <w:spacing w:after="160" w:line="259" w:lineRule="auto"/>
        <w:rPr>
          <w:sz w:val="24"/>
          <w:szCs w:val="24"/>
        </w:rPr>
      </w:pPr>
      <w:r w:rsidRPr="00E42CA9">
        <w:rPr>
          <w:sz w:val="24"/>
          <w:szCs w:val="24"/>
        </w:rPr>
        <w:t>The water proofing installer shall have installed a minimum of 40,000 m</w:t>
      </w:r>
      <w:r w:rsidRPr="00E42CA9">
        <w:rPr>
          <w:sz w:val="24"/>
          <w:szCs w:val="24"/>
          <w:vertAlign w:val="superscript"/>
        </w:rPr>
        <w:t xml:space="preserve">2 </w:t>
      </w:r>
      <w:r w:rsidRPr="00E42CA9">
        <w:rPr>
          <w:sz w:val="24"/>
          <w:szCs w:val="24"/>
        </w:rPr>
        <w:t>of HDPE geomembrane during the last year.</w:t>
      </w:r>
    </w:p>
    <w:p w14:paraId="7A1A3CEF" w14:textId="09F4EA93" w:rsidR="00BD1810" w:rsidRPr="00341DB7" w:rsidRDefault="00BD1810" w:rsidP="00341DB7">
      <w:pPr>
        <w:pStyle w:val="ListParagraph"/>
        <w:numPr>
          <w:ilvl w:val="0"/>
          <w:numId w:val="31"/>
        </w:numPr>
        <w:spacing w:after="160" w:line="259" w:lineRule="auto"/>
        <w:rPr>
          <w:sz w:val="24"/>
          <w:szCs w:val="24"/>
        </w:rPr>
      </w:pPr>
      <w:r w:rsidRPr="00E42CA9">
        <w:rPr>
          <w:sz w:val="24"/>
          <w:szCs w:val="24"/>
        </w:rPr>
        <w:t>The installer at the minimum have at least 3 years continuous experience in the installation of HDPE sheet.</w:t>
      </w:r>
    </w:p>
    <w:p w14:paraId="5BA09AC7" w14:textId="77777777" w:rsidR="00BD1810" w:rsidRPr="00E42CA9" w:rsidRDefault="00BD1810" w:rsidP="00BD1810">
      <w:pPr>
        <w:rPr>
          <w:b/>
          <w:bCs/>
          <w:sz w:val="24"/>
          <w:szCs w:val="24"/>
        </w:rPr>
      </w:pPr>
      <w:r w:rsidRPr="00E42CA9">
        <w:rPr>
          <w:b/>
          <w:bCs/>
          <w:sz w:val="24"/>
          <w:szCs w:val="24"/>
        </w:rPr>
        <w:t>Warranty:</w:t>
      </w:r>
    </w:p>
    <w:p w14:paraId="39D97985" w14:textId="01137C54" w:rsidR="00BD1810" w:rsidRPr="00341DB7" w:rsidRDefault="00BD1810" w:rsidP="00341DB7">
      <w:pPr>
        <w:rPr>
          <w:sz w:val="24"/>
          <w:szCs w:val="24"/>
        </w:rPr>
      </w:pPr>
      <w:r w:rsidRPr="00E42CA9">
        <w:rPr>
          <w:sz w:val="24"/>
          <w:szCs w:val="24"/>
        </w:rPr>
        <w:t>Material 5 years from the date of HDPE geomembrane installation.</w:t>
      </w:r>
    </w:p>
    <w:p w14:paraId="6717C88B" w14:textId="77777777" w:rsidR="00BD1810" w:rsidRPr="00E42CA9" w:rsidRDefault="00BD1810" w:rsidP="00BD1810">
      <w:pPr>
        <w:rPr>
          <w:b/>
          <w:bCs/>
          <w:sz w:val="24"/>
          <w:szCs w:val="24"/>
        </w:rPr>
      </w:pPr>
      <w:r w:rsidRPr="00E42CA9">
        <w:rPr>
          <w:b/>
          <w:bCs/>
          <w:sz w:val="24"/>
          <w:szCs w:val="24"/>
        </w:rPr>
        <w:t>Pipe installation:</w:t>
      </w:r>
    </w:p>
    <w:p w14:paraId="1675658C" w14:textId="77777777" w:rsidR="00BD1810" w:rsidRPr="00E42CA9" w:rsidRDefault="00BD1810" w:rsidP="00341DB7">
      <w:pPr>
        <w:pStyle w:val="NoSpacing"/>
      </w:pPr>
      <w:r w:rsidRPr="00E42CA9">
        <w:t>All pipes fittings are to be present on site and ready for installation by well trained and professional team.</w:t>
      </w:r>
    </w:p>
    <w:p w14:paraId="22B2CC34" w14:textId="13D7C74C" w:rsidR="00BD1810" w:rsidRDefault="00BD1810" w:rsidP="00341DB7">
      <w:pPr>
        <w:pStyle w:val="NoSpacing"/>
      </w:pPr>
      <w:r w:rsidRPr="00E42CA9">
        <w:t>Examine and clean all pipes and fittings before installation, damaged items are to be removed immediately from site for repair or disposal.</w:t>
      </w:r>
    </w:p>
    <w:p w14:paraId="5805636F" w14:textId="77777777" w:rsidR="00341DB7" w:rsidRPr="00341DB7" w:rsidRDefault="00341DB7" w:rsidP="00341DB7">
      <w:pPr>
        <w:pStyle w:val="NoSpacing"/>
      </w:pPr>
    </w:p>
    <w:p w14:paraId="4050B471" w14:textId="77777777" w:rsidR="00BD1810" w:rsidRPr="00E42CA9" w:rsidRDefault="00BD1810" w:rsidP="00BD1810">
      <w:pPr>
        <w:rPr>
          <w:b/>
          <w:bCs/>
          <w:sz w:val="24"/>
          <w:szCs w:val="24"/>
        </w:rPr>
      </w:pPr>
      <w:r w:rsidRPr="005C25D2">
        <w:rPr>
          <w:b/>
          <w:bCs/>
          <w:sz w:val="24"/>
          <w:szCs w:val="24"/>
          <w:u w:val="single"/>
        </w:rPr>
        <w:t>Fence specification</w:t>
      </w:r>
      <w:r w:rsidRPr="00E42CA9">
        <w:rPr>
          <w:b/>
          <w:bCs/>
          <w:sz w:val="24"/>
          <w:szCs w:val="24"/>
        </w:rPr>
        <w:t>:</w:t>
      </w:r>
    </w:p>
    <w:p w14:paraId="73272CD0" w14:textId="77777777" w:rsidR="00BD1810" w:rsidRPr="00E42CA9" w:rsidRDefault="00BD1810" w:rsidP="00BD1810">
      <w:pPr>
        <w:rPr>
          <w:b/>
          <w:bCs/>
          <w:sz w:val="24"/>
          <w:szCs w:val="24"/>
        </w:rPr>
      </w:pPr>
      <w:r w:rsidRPr="00E42CA9">
        <w:rPr>
          <w:b/>
          <w:bCs/>
          <w:sz w:val="24"/>
          <w:szCs w:val="24"/>
        </w:rPr>
        <w:lastRenderedPageBreak/>
        <w:t xml:space="preserve">    Material:</w:t>
      </w:r>
    </w:p>
    <w:p w14:paraId="40EF18A1" w14:textId="77777777" w:rsidR="00BD1810" w:rsidRPr="00E42CA9" w:rsidRDefault="00BD1810" w:rsidP="00BD1810">
      <w:pPr>
        <w:pStyle w:val="ListParagraph"/>
        <w:numPr>
          <w:ilvl w:val="0"/>
          <w:numId w:val="32"/>
        </w:numPr>
        <w:spacing w:after="160" w:line="259" w:lineRule="auto"/>
        <w:rPr>
          <w:b/>
          <w:bCs/>
          <w:sz w:val="24"/>
          <w:szCs w:val="24"/>
        </w:rPr>
      </w:pPr>
      <w:r w:rsidRPr="00E42CA9">
        <w:rPr>
          <w:sz w:val="24"/>
          <w:szCs w:val="24"/>
        </w:rPr>
        <w:t>Wire fences cables 3mm.</w:t>
      </w:r>
    </w:p>
    <w:p w14:paraId="2F90B613" w14:textId="77777777" w:rsidR="00BD1810" w:rsidRPr="00E42CA9" w:rsidRDefault="00BD1810" w:rsidP="00BD1810">
      <w:pPr>
        <w:pStyle w:val="ListParagraph"/>
        <w:numPr>
          <w:ilvl w:val="0"/>
          <w:numId w:val="32"/>
        </w:numPr>
        <w:spacing w:after="160" w:line="259" w:lineRule="auto"/>
        <w:rPr>
          <w:b/>
          <w:bCs/>
          <w:sz w:val="24"/>
          <w:szCs w:val="24"/>
        </w:rPr>
      </w:pPr>
      <w:r w:rsidRPr="00E42CA9">
        <w:rPr>
          <w:sz w:val="24"/>
          <w:szCs w:val="24"/>
        </w:rPr>
        <w:t>High fencing shall be not less than 1.80cm from finished ground level.</w:t>
      </w:r>
    </w:p>
    <w:p w14:paraId="5DA5CBB8" w14:textId="77777777" w:rsidR="00BD1810" w:rsidRPr="00E42CA9" w:rsidRDefault="00BD1810" w:rsidP="00BD1810">
      <w:pPr>
        <w:pStyle w:val="ListParagraph"/>
        <w:numPr>
          <w:ilvl w:val="0"/>
          <w:numId w:val="32"/>
        </w:numPr>
        <w:spacing w:after="160" w:line="259" w:lineRule="auto"/>
        <w:rPr>
          <w:b/>
          <w:bCs/>
          <w:sz w:val="24"/>
          <w:szCs w:val="24"/>
        </w:rPr>
      </w:pPr>
      <w:r w:rsidRPr="00E42CA9">
        <w:rPr>
          <w:sz w:val="24"/>
          <w:szCs w:val="24"/>
        </w:rPr>
        <w:t>Fence 5x5cm covered.</w:t>
      </w:r>
    </w:p>
    <w:p w14:paraId="3C85435C" w14:textId="77777777" w:rsidR="00BD1810" w:rsidRPr="00E42CA9" w:rsidRDefault="00BD1810" w:rsidP="00BD1810">
      <w:pPr>
        <w:pStyle w:val="ListParagraph"/>
        <w:numPr>
          <w:ilvl w:val="0"/>
          <w:numId w:val="32"/>
        </w:numPr>
        <w:spacing w:after="160" w:line="259" w:lineRule="auto"/>
        <w:rPr>
          <w:b/>
          <w:bCs/>
          <w:sz w:val="24"/>
          <w:szCs w:val="24"/>
        </w:rPr>
      </w:pPr>
      <w:r w:rsidRPr="00E42CA9">
        <w:rPr>
          <w:sz w:val="24"/>
          <w:szCs w:val="24"/>
        </w:rPr>
        <w:t>Pipe galvanized or similar distance between pipes is 3m, 50cm under ground level concrete.</w:t>
      </w:r>
    </w:p>
    <w:p w14:paraId="5F760161" w14:textId="77777777" w:rsidR="00BD1810" w:rsidRPr="00E42CA9" w:rsidRDefault="00BD1810" w:rsidP="00BD1810">
      <w:pPr>
        <w:rPr>
          <w:b/>
          <w:bCs/>
          <w:sz w:val="24"/>
          <w:szCs w:val="24"/>
        </w:rPr>
      </w:pPr>
      <w:r w:rsidRPr="00E42CA9">
        <w:rPr>
          <w:b/>
          <w:bCs/>
          <w:sz w:val="24"/>
          <w:szCs w:val="24"/>
        </w:rPr>
        <w:t>Gates and doors:</w:t>
      </w:r>
    </w:p>
    <w:p w14:paraId="4D1FC1BA" w14:textId="77777777" w:rsidR="00BD1810" w:rsidRPr="00E42CA9" w:rsidRDefault="00BD1810" w:rsidP="00BD1810">
      <w:pPr>
        <w:rPr>
          <w:sz w:val="24"/>
          <w:szCs w:val="24"/>
        </w:rPr>
      </w:pPr>
      <w:r w:rsidRPr="00E42CA9">
        <w:rPr>
          <w:sz w:val="24"/>
          <w:szCs w:val="24"/>
        </w:rPr>
        <w:t>The fence should have door equipped with look devices.</w:t>
      </w:r>
    </w:p>
    <w:p w14:paraId="71199AD6" w14:textId="77777777" w:rsidR="00BD1810" w:rsidRDefault="00BD1810" w:rsidP="00341DB7">
      <w:pPr>
        <w:spacing w:before="100" w:beforeAutospacing="1" w:after="100" w:afterAutospacing="1" w:line="240" w:lineRule="auto"/>
        <w:ind w:firstLine="0"/>
        <w:rPr>
          <w:rFonts w:asciiTheme="majorBidi" w:eastAsia="Times New Roman" w:hAnsiTheme="majorBidi" w:cstheme="majorBidi"/>
          <w:b/>
          <w:bCs/>
          <w:u w:val="single"/>
          <w:lang w:bidi="ar-SA"/>
        </w:rPr>
      </w:pPr>
    </w:p>
    <w:p w14:paraId="0F0F479F" w14:textId="77777777" w:rsidR="00794AA5" w:rsidRPr="00601E78" w:rsidRDefault="00601E78" w:rsidP="00024429">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583B5ADA" w14:textId="6890BAB5" w:rsidR="00794AA5" w:rsidRPr="00601E78" w:rsidRDefault="00794AA5" w:rsidP="00794AA5">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6D1C99">
        <w:rPr>
          <w:rFonts w:asciiTheme="majorBidi" w:hAnsiTheme="majorBidi" w:cstheme="majorBidi"/>
          <w:sz w:val="26"/>
          <w:szCs w:val="26"/>
        </w:rPr>
        <w:t>22</w:t>
      </w:r>
      <w:r w:rsidR="006D1C99" w:rsidRPr="006D1C99">
        <w:rPr>
          <w:rFonts w:asciiTheme="majorBidi" w:hAnsiTheme="majorBidi" w:cstheme="majorBidi"/>
          <w:sz w:val="26"/>
          <w:szCs w:val="26"/>
          <w:vertAlign w:val="superscript"/>
        </w:rPr>
        <w:t>nd</w:t>
      </w:r>
      <w:r w:rsidR="006D1C99">
        <w:rPr>
          <w:rFonts w:asciiTheme="majorBidi" w:hAnsiTheme="majorBidi" w:cstheme="majorBidi"/>
          <w:sz w:val="26"/>
          <w:szCs w:val="26"/>
        </w:rPr>
        <w:t xml:space="preserve"> </w:t>
      </w:r>
      <w:r w:rsidR="006D1C99" w:rsidRPr="00601E78">
        <w:rPr>
          <w:rFonts w:asciiTheme="majorBidi" w:hAnsiTheme="majorBidi" w:cstheme="majorBidi"/>
          <w:sz w:val="26"/>
          <w:szCs w:val="26"/>
        </w:rPr>
        <w:t>of</w:t>
      </w:r>
      <w:r w:rsidRPr="00601E78">
        <w:rPr>
          <w:rFonts w:asciiTheme="majorBidi" w:hAnsiTheme="majorBidi" w:cstheme="majorBidi"/>
          <w:sz w:val="26"/>
          <w:szCs w:val="26"/>
        </w:rPr>
        <w:t xml:space="preserve"> May @16:00. P.m.  Late bids will not be accepted. </w:t>
      </w:r>
    </w:p>
    <w:p w14:paraId="781950F5" w14:textId="77777777" w:rsidR="00794AA5" w:rsidRPr="00601E78" w:rsidRDefault="00794AA5" w:rsidP="00794AA5">
      <w:pPr>
        <w:pStyle w:val="NoSpacing"/>
        <w:rPr>
          <w:rFonts w:asciiTheme="majorBidi" w:hAnsiTheme="majorBidi" w:cstheme="majorBidi"/>
          <w:sz w:val="26"/>
          <w:szCs w:val="26"/>
        </w:rPr>
      </w:pPr>
    </w:p>
    <w:p w14:paraId="7E43B931" w14:textId="77777777" w:rsidR="00794AA5" w:rsidRPr="00601E78" w:rsidRDefault="00794AA5" w:rsidP="00794AA5">
      <w:pPr>
        <w:pStyle w:val="NoSpacing"/>
        <w:rPr>
          <w:rFonts w:asciiTheme="majorBidi" w:hAnsiTheme="majorBidi" w:cstheme="majorBidi"/>
          <w:sz w:val="26"/>
          <w:szCs w:val="26"/>
        </w:r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2" w:history="1">
        <w:r w:rsidRPr="00601E78">
          <w:rPr>
            <w:rStyle w:val="Hyperlink"/>
            <w:rFonts w:asciiTheme="majorBidi" w:hAnsiTheme="majorBidi" w:cstheme="majorBidi"/>
            <w:sz w:val="26"/>
            <w:szCs w:val="26"/>
          </w:rPr>
          <w:t>s_safieddine@sheildgroup.org</w:t>
        </w:r>
      </w:hyperlink>
    </w:p>
    <w:bookmarkEnd w:id="0"/>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0514D198" w14:textId="77777777" w:rsidR="00794AA5" w:rsidRDefault="00794AA5" w:rsidP="00794AA5">
      <w:pPr>
        <w:keepNext/>
        <w:widowControl w:val="0"/>
        <w:autoSpaceDE w:val="0"/>
        <w:autoSpaceDN w:val="0"/>
        <w:adjustRightInd w:val="0"/>
        <w:spacing w:after="0" w:line="240" w:lineRule="auto"/>
        <w:ind w:right="5287"/>
        <w:rPr>
          <w:rFonts w:asciiTheme="majorBidi" w:hAnsiTheme="majorBidi" w:cstheme="majorBidi"/>
          <w:sz w:val="26"/>
          <w:szCs w:val="26"/>
          <w:u w:val="single"/>
        </w:rPr>
      </w:pPr>
      <w:r w:rsidRPr="00601E78">
        <w:rPr>
          <w:rFonts w:asciiTheme="majorBidi" w:hAnsiTheme="majorBidi" w:cstheme="majorBidi"/>
          <w:sz w:val="26"/>
          <w:szCs w:val="26"/>
          <w:u w:val="single"/>
        </w:rPr>
        <w:t>Services:</w:t>
      </w:r>
    </w:p>
    <w:p w14:paraId="0AB95BDC" w14:textId="77777777" w:rsidR="00601E78" w:rsidRPr="00601E78" w:rsidRDefault="00601E78" w:rsidP="00794AA5">
      <w:pPr>
        <w:keepNext/>
        <w:widowControl w:val="0"/>
        <w:autoSpaceDE w:val="0"/>
        <w:autoSpaceDN w:val="0"/>
        <w:adjustRightInd w:val="0"/>
        <w:spacing w:after="0" w:line="240" w:lineRule="auto"/>
        <w:ind w:right="5287"/>
        <w:rPr>
          <w:rFonts w:asciiTheme="majorBidi" w:hAnsiTheme="majorBidi" w:cstheme="majorBidi"/>
          <w:sz w:val="26"/>
          <w:szCs w:val="26"/>
          <w:u w:val="single"/>
        </w:rPr>
      </w:pPr>
    </w:p>
    <w:p w14:paraId="0405BDC6" w14:textId="18569933" w:rsidR="00794AA5" w:rsidRPr="00601E78" w:rsidRDefault="00794AA5" w:rsidP="00CE4957">
      <w:pPr>
        <w:pStyle w:val="NoSpacing"/>
        <w:numPr>
          <w:ilvl w:val="0"/>
          <w:numId w:val="21"/>
        </w:numPr>
        <w:rPr>
          <w:rFonts w:asciiTheme="majorBidi" w:hAnsiTheme="majorBidi" w:cstheme="majorBidi"/>
          <w:sz w:val="26"/>
          <w:szCs w:val="26"/>
        </w:rPr>
      </w:pPr>
      <w:r w:rsidRPr="00601E78">
        <w:rPr>
          <w:rFonts w:asciiTheme="majorBidi" w:hAnsiTheme="majorBidi" w:cstheme="majorBidi"/>
          <w:sz w:val="26"/>
          <w:szCs w:val="26"/>
        </w:rPr>
        <w:t xml:space="preserve">The successful Bidder will </w:t>
      </w:r>
      <w:r w:rsidR="00024429">
        <w:rPr>
          <w:rFonts w:asciiTheme="majorBidi" w:hAnsiTheme="majorBidi" w:cstheme="majorBidi"/>
          <w:sz w:val="26"/>
          <w:szCs w:val="26"/>
        </w:rPr>
        <w:t>supply</w:t>
      </w:r>
      <w:r w:rsidR="00CE4957">
        <w:rPr>
          <w:rFonts w:asciiTheme="majorBidi" w:hAnsiTheme="majorBidi" w:cstheme="majorBidi"/>
          <w:sz w:val="26"/>
          <w:szCs w:val="26"/>
        </w:rPr>
        <w:t xml:space="preserve"> </w:t>
      </w:r>
      <w:bookmarkStart w:id="1" w:name="_Hlk39238059"/>
      <w:r w:rsidR="00CE4957">
        <w:rPr>
          <w:rFonts w:asciiTheme="majorBidi" w:hAnsiTheme="majorBidi" w:cstheme="majorBidi"/>
          <w:sz w:val="26"/>
          <w:szCs w:val="26"/>
        </w:rPr>
        <w:t>a</w:t>
      </w:r>
      <w:r w:rsidR="00CE4957" w:rsidRPr="00CE4957">
        <w:rPr>
          <w:rFonts w:asciiTheme="majorBidi" w:hAnsiTheme="majorBidi" w:cstheme="majorBidi"/>
          <w:sz w:val="26"/>
          <w:szCs w:val="26"/>
        </w:rPr>
        <w:t xml:space="preserve">nd supervise technically the installation </w:t>
      </w:r>
      <w:r w:rsidR="00CE4957">
        <w:rPr>
          <w:rFonts w:asciiTheme="majorBidi" w:hAnsiTheme="majorBidi" w:cstheme="majorBidi"/>
          <w:sz w:val="26"/>
          <w:szCs w:val="26"/>
        </w:rPr>
        <w:t xml:space="preserve">of the </w:t>
      </w:r>
      <w:r w:rsidR="00DB5AAB">
        <w:rPr>
          <w:rFonts w:asciiTheme="majorBidi" w:hAnsiTheme="majorBidi" w:cstheme="majorBidi"/>
          <w:sz w:val="26"/>
          <w:szCs w:val="26"/>
        </w:rPr>
        <w:t xml:space="preserve">Agricultural Ponds </w:t>
      </w:r>
      <w:r w:rsidR="00CE4957">
        <w:rPr>
          <w:rFonts w:asciiTheme="majorBidi" w:hAnsiTheme="majorBidi" w:cstheme="majorBidi"/>
          <w:sz w:val="26"/>
          <w:szCs w:val="26"/>
        </w:rPr>
        <w:t xml:space="preserve">while </w:t>
      </w:r>
      <w:r w:rsidR="00CE4957" w:rsidRPr="00CE4957">
        <w:rPr>
          <w:rFonts w:asciiTheme="majorBidi" w:hAnsiTheme="majorBidi" w:cstheme="majorBidi"/>
          <w:sz w:val="26"/>
          <w:szCs w:val="26"/>
        </w:rPr>
        <w:t>SHEILD will provide workers</w:t>
      </w:r>
      <w:bookmarkEnd w:id="1"/>
      <w:r w:rsidR="00CE4957">
        <w:rPr>
          <w:rFonts w:asciiTheme="majorBidi" w:hAnsiTheme="majorBidi" w:cstheme="majorBidi"/>
          <w:sz w:val="26"/>
          <w:szCs w:val="26"/>
        </w:rPr>
        <w:t xml:space="preserve">; </w:t>
      </w:r>
      <w:r w:rsidRPr="00601E78">
        <w:rPr>
          <w:rFonts w:asciiTheme="majorBidi" w:hAnsiTheme="majorBidi" w:cstheme="majorBidi"/>
          <w:sz w:val="26"/>
          <w:szCs w:val="26"/>
        </w:rPr>
        <w:t xml:space="preserve">taking into consideration all the requirements of </w:t>
      </w:r>
      <w:r w:rsidR="00601E78" w:rsidRPr="00601E78">
        <w:rPr>
          <w:rFonts w:asciiTheme="majorBidi" w:hAnsiTheme="majorBidi" w:cstheme="majorBidi"/>
          <w:sz w:val="26"/>
          <w:szCs w:val="26"/>
        </w:rPr>
        <w:t xml:space="preserve">SHEILD </w:t>
      </w:r>
      <w:r w:rsidRPr="00601E78">
        <w:rPr>
          <w:rFonts w:asciiTheme="majorBidi" w:hAnsiTheme="majorBidi" w:cstheme="majorBidi"/>
          <w:sz w:val="26"/>
          <w:szCs w:val="26"/>
        </w:rPr>
        <w:t>to achieve the project goal</w:t>
      </w:r>
      <w:r w:rsidR="00CE4957">
        <w:rPr>
          <w:rFonts w:asciiTheme="majorBidi" w:hAnsiTheme="majorBidi" w:cstheme="majorBidi"/>
          <w:sz w:val="26"/>
          <w:szCs w:val="26"/>
        </w:rPr>
        <w:t>.</w:t>
      </w:r>
    </w:p>
    <w:p w14:paraId="6B4E06E8" w14:textId="77777777" w:rsidR="00601E78" w:rsidRPr="00601E78" w:rsidRDefault="00601E78" w:rsidP="00601E78">
      <w:pPr>
        <w:pStyle w:val="NoSpacing"/>
        <w:ind w:left="720"/>
        <w:rPr>
          <w:rFonts w:asciiTheme="majorBidi" w:hAnsiTheme="majorBidi" w:cstheme="majorBidi"/>
          <w:sz w:val="26"/>
          <w:szCs w:val="26"/>
        </w:rPr>
      </w:pPr>
    </w:p>
    <w:p w14:paraId="2B6BD20B" w14:textId="77777777" w:rsidR="00601E78" w:rsidRPr="00601E78" w:rsidRDefault="00601E78" w:rsidP="00601E78">
      <w:pPr>
        <w:pStyle w:val="NoSpacing"/>
        <w:rPr>
          <w:rFonts w:asciiTheme="majorBidi" w:hAnsiTheme="majorBidi" w:cstheme="majorBidi"/>
          <w:sz w:val="26"/>
          <w:szCs w:val="26"/>
          <w:u w:val="single"/>
        </w:rPr>
      </w:pPr>
      <w:r w:rsidRPr="00601E78">
        <w:rPr>
          <w:rFonts w:asciiTheme="majorBidi" w:hAnsiTheme="majorBidi" w:cstheme="majorBidi"/>
          <w:sz w:val="26"/>
          <w:szCs w:val="26"/>
        </w:rPr>
        <w:t xml:space="preserve">      </w:t>
      </w:r>
      <w:r w:rsidRPr="00601E78">
        <w:rPr>
          <w:rFonts w:asciiTheme="majorBidi" w:hAnsiTheme="majorBidi" w:cstheme="majorBidi"/>
          <w:sz w:val="26"/>
          <w:szCs w:val="26"/>
          <w:u w:val="single"/>
        </w:rPr>
        <w:t xml:space="preserve">Bidder: </w:t>
      </w:r>
    </w:p>
    <w:p w14:paraId="6265A8DD" w14:textId="77777777" w:rsidR="00794AA5" w:rsidRPr="00601E78" w:rsidRDefault="00794AA5" w:rsidP="00794AA5">
      <w:pPr>
        <w:pStyle w:val="ListParagraph"/>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710C2151" w14:textId="6C4BE1E4" w:rsidR="00601E78" w:rsidRPr="00601E78" w:rsidRDefault="00601E78" w:rsidP="00CE4957">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 xml:space="preserve">Interested bidders </w:t>
      </w:r>
      <w:r w:rsidRPr="00601E78">
        <w:rPr>
          <w:rFonts w:asciiTheme="majorBidi" w:hAnsiTheme="majorBidi" w:cstheme="majorBidi"/>
          <w:b/>
          <w:bCs/>
          <w:sz w:val="26"/>
          <w:szCs w:val="26"/>
        </w:rPr>
        <w:t xml:space="preserve">must be </w:t>
      </w:r>
      <w:r w:rsidR="00024429">
        <w:rPr>
          <w:rFonts w:asciiTheme="majorBidi" w:hAnsiTheme="majorBidi" w:cstheme="majorBidi"/>
          <w:b/>
          <w:bCs/>
          <w:sz w:val="26"/>
          <w:szCs w:val="26"/>
        </w:rPr>
        <w:t xml:space="preserve">a </w:t>
      </w:r>
      <w:r w:rsidR="00CE4957" w:rsidRPr="00CE4957">
        <w:rPr>
          <w:rFonts w:asciiTheme="majorBidi" w:hAnsiTheme="majorBidi" w:cstheme="majorBidi"/>
          <w:b/>
          <w:bCs/>
          <w:sz w:val="26"/>
          <w:szCs w:val="26"/>
        </w:rPr>
        <w:t xml:space="preserve">company working in </w:t>
      </w:r>
      <w:r w:rsidR="00BD1810">
        <w:rPr>
          <w:rFonts w:asciiTheme="majorBidi" w:hAnsiTheme="majorBidi" w:cstheme="majorBidi"/>
          <w:b/>
          <w:bCs/>
          <w:sz w:val="26"/>
          <w:szCs w:val="26"/>
        </w:rPr>
        <w:t>installation of agricultural ponds</w:t>
      </w:r>
      <w:r w:rsidRPr="00601E78">
        <w:rPr>
          <w:rFonts w:asciiTheme="majorBidi" w:hAnsiTheme="majorBidi" w:cstheme="majorBidi"/>
          <w:sz w:val="26"/>
          <w:szCs w:val="26"/>
        </w:rPr>
        <w:t xml:space="preserve">; Bidders not related to </w:t>
      </w:r>
      <w:r w:rsidR="00BD1810">
        <w:rPr>
          <w:rFonts w:asciiTheme="majorBidi" w:hAnsiTheme="majorBidi" w:cstheme="majorBidi"/>
          <w:sz w:val="26"/>
          <w:szCs w:val="26"/>
        </w:rPr>
        <w:t>agricultural pond</w:t>
      </w:r>
      <w:r w:rsidR="00024429">
        <w:rPr>
          <w:rFonts w:asciiTheme="majorBidi" w:hAnsiTheme="majorBidi" w:cstheme="majorBidi"/>
          <w:sz w:val="26"/>
          <w:szCs w:val="26"/>
        </w:rPr>
        <w:t xml:space="preserve"> installations</w:t>
      </w:r>
      <w:r w:rsidRPr="00601E78">
        <w:rPr>
          <w:rFonts w:asciiTheme="majorBidi" w:hAnsiTheme="majorBidi" w:cstheme="majorBidi"/>
          <w:sz w:val="26"/>
          <w:szCs w:val="26"/>
        </w:rPr>
        <w:t xml:space="preserve"> shall be automatically disqualified</w:t>
      </w:r>
      <w:r w:rsidR="00CE4957">
        <w:rPr>
          <w:rFonts w:asciiTheme="majorBidi" w:hAnsiTheme="majorBidi" w:cstheme="majorBidi"/>
          <w:sz w:val="26"/>
          <w:szCs w:val="26"/>
        </w:rPr>
        <w:t>.</w:t>
      </w:r>
    </w:p>
    <w:p w14:paraId="79670401" w14:textId="09A2D23A"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 xml:space="preserve">The bidder shall have a minimum of 5 years’ previous experience in the </w:t>
      </w:r>
      <w:r w:rsidR="00024429">
        <w:rPr>
          <w:rFonts w:asciiTheme="majorBidi" w:hAnsiTheme="majorBidi" w:cstheme="majorBidi"/>
          <w:sz w:val="26"/>
          <w:szCs w:val="26"/>
        </w:rPr>
        <w:t xml:space="preserve">installation of </w:t>
      </w:r>
      <w:r w:rsidR="00BD1810">
        <w:rPr>
          <w:rFonts w:asciiTheme="majorBidi" w:hAnsiTheme="majorBidi" w:cstheme="majorBidi"/>
          <w:sz w:val="26"/>
          <w:szCs w:val="26"/>
        </w:rPr>
        <w:t>agricultural ponds</w:t>
      </w:r>
      <w:r w:rsidRPr="00601E78">
        <w:rPr>
          <w:rFonts w:asciiTheme="majorBidi" w:hAnsiTheme="majorBidi" w:cstheme="majorBidi"/>
          <w:sz w:val="26"/>
          <w:szCs w:val="26"/>
        </w:rPr>
        <w:t xml:space="preserve">         </w:t>
      </w:r>
    </w:p>
    <w:p w14:paraId="001183A4" w14:textId="77777777"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The bidder must be registered as contractor and/or supplier in Lebanon.</w:t>
      </w:r>
    </w:p>
    <w:p w14:paraId="3AF3E5FF" w14:textId="77777777" w:rsidR="00794AA5" w:rsidRPr="00601E78" w:rsidRDefault="00794AA5" w:rsidP="00601E78">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p>
    <w:p w14:paraId="39CB430D" w14:textId="77777777" w:rsidR="00794AA5" w:rsidRPr="00601E78" w:rsidRDefault="00794AA5"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45D821EA" w14:textId="77777777" w:rsidR="00794AA5" w:rsidRDefault="00794AA5"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u w:val="single"/>
        </w:rPr>
      </w:pPr>
      <w:r w:rsidRPr="00601E78">
        <w:rPr>
          <w:rFonts w:asciiTheme="majorBidi" w:hAnsiTheme="majorBidi" w:cstheme="majorBidi"/>
          <w:sz w:val="26"/>
          <w:szCs w:val="26"/>
          <w:u w:val="single"/>
        </w:rPr>
        <w:t>Contract:</w:t>
      </w:r>
    </w:p>
    <w:p w14:paraId="0F99DFD5" w14:textId="77777777" w:rsidR="00601E78" w:rsidRPr="00601E78" w:rsidRDefault="00601E78"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u w:val="single"/>
        </w:rPr>
      </w:pPr>
    </w:p>
    <w:p w14:paraId="1D2CAF58" w14:textId="19FD4155"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Offer must be provided in </w:t>
      </w:r>
      <w:r w:rsidR="00601E78" w:rsidRPr="00601E78">
        <w:rPr>
          <w:rFonts w:asciiTheme="majorBidi" w:hAnsiTheme="majorBidi" w:cstheme="majorBidi"/>
          <w:sz w:val="26"/>
          <w:szCs w:val="26"/>
        </w:rPr>
        <w:t>USD only</w:t>
      </w:r>
    </w:p>
    <w:p w14:paraId="564F88F3" w14:textId="23C0173F"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Contract with winning company and payment shall be provided in </w:t>
      </w:r>
      <w:r w:rsidR="00601E78" w:rsidRPr="00601E78">
        <w:rPr>
          <w:rFonts w:asciiTheme="majorBidi" w:hAnsiTheme="majorBidi" w:cstheme="majorBidi"/>
          <w:sz w:val="26"/>
          <w:szCs w:val="26"/>
        </w:rPr>
        <w:t xml:space="preserve">USD </w:t>
      </w:r>
    </w:p>
    <w:p w14:paraId="4445C524" w14:textId="52634656"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Payment shall be</w:t>
      </w:r>
      <w:r w:rsidR="00CE4957">
        <w:rPr>
          <w:rFonts w:asciiTheme="majorBidi" w:hAnsiTheme="majorBidi" w:cstheme="majorBidi"/>
          <w:sz w:val="26"/>
          <w:szCs w:val="26"/>
        </w:rPr>
        <w:t xml:space="preserve"> made via</w:t>
      </w:r>
      <w:r w:rsidRPr="00601E78">
        <w:rPr>
          <w:rFonts w:asciiTheme="majorBidi" w:hAnsiTheme="majorBidi" w:cstheme="majorBidi"/>
          <w:sz w:val="26"/>
          <w:szCs w:val="26"/>
        </w:rPr>
        <w:t xml:space="preserve"> </w:t>
      </w:r>
      <w:r w:rsidRPr="00601E78">
        <w:rPr>
          <w:rFonts w:asciiTheme="majorBidi" w:hAnsiTheme="majorBidi" w:cstheme="majorBidi"/>
          <w:color w:val="000000"/>
          <w:sz w:val="26"/>
          <w:szCs w:val="26"/>
        </w:rPr>
        <w:t>Bank Wiring Transfer</w:t>
      </w:r>
      <w:r w:rsidRPr="00CE4957">
        <w:rPr>
          <w:rFonts w:asciiTheme="majorBidi" w:hAnsiTheme="majorBidi" w:cstheme="majorBidi"/>
          <w:b/>
          <w:bCs/>
          <w:color w:val="000000"/>
          <w:sz w:val="26"/>
          <w:szCs w:val="26"/>
        </w:rPr>
        <w:t xml:space="preserve"> </w:t>
      </w:r>
      <w:bookmarkStart w:id="2" w:name="_Hlk39240609"/>
      <w:r w:rsidR="00CE4957" w:rsidRPr="00CE4957">
        <w:rPr>
          <w:rFonts w:asciiTheme="majorBidi" w:hAnsiTheme="majorBidi" w:cstheme="majorBidi"/>
          <w:b/>
          <w:bCs/>
          <w:color w:val="000000"/>
          <w:sz w:val="26"/>
          <w:szCs w:val="26"/>
        </w:rPr>
        <w:t>(</w:t>
      </w:r>
      <w:r w:rsidR="00CE4957" w:rsidRPr="00CE4957">
        <w:rPr>
          <w:b/>
          <w:bCs/>
        </w:rPr>
        <w:t>the company must have a USD bank account in its name)</w:t>
      </w:r>
      <w:bookmarkEnd w:id="2"/>
    </w:p>
    <w:p w14:paraId="43A8E160" w14:textId="78AD6698"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color w:val="000000"/>
          <w:sz w:val="26"/>
          <w:szCs w:val="26"/>
        </w:rPr>
        <w:t xml:space="preserve">No </w:t>
      </w:r>
      <w:r w:rsidR="00601E78" w:rsidRPr="00601E78">
        <w:rPr>
          <w:rFonts w:asciiTheme="majorBidi" w:hAnsiTheme="majorBidi" w:cstheme="majorBidi"/>
          <w:color w:val="000000"/>
          <w:sz w:val="26"/>
          <w:szCs w:val="26"/>
        </w:rPr>
        <w:t>advance</w:t>
      </w:r>
      <w:r w:rsidR="00CE4957">
        <w:rPr>
          <w:rFonts w:asciiTheme="majorBidi" w:hAnsiTheme="majorBidi" w:cstheme="majorBidi"/>
          <w:color w:val="000000"/>
          <w:sz w:val="26"/>
          <w:szCs w:val="26"/>
        </w:rPr>
        <w:t xml:space="preserve"> </w:t>
      </w:r>
      <w:r w:rsidR="00601E78" w:rsidRPr="00601E78">
        <w:rPr>
          <w:rFonts w:asciiTheme="majorBidi" w:hAnsiTheme="majorBidi" w:cstheme="majorBidi"/>
          <w:color w:val="000000"/>
          <w:sz w:val="26"/>
          <w:szCs w:val="26"/>
        </w:rPr>
        <w:t>payment shall be made</w:t>
      </w:r>
    </w:p>
    <w:p w14:paraId="63B3976A" w14:textId="77777777" w:rsidR="00CE4957" w:rsidRPr="00CE4957" w:rsidRDefault="00601E78"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6"/>
          <w:szCs w:val="26"/>
        </w:rPr>
      </w:pPr>
      <w:bookmarkStart w:id="3" w:name="_Hlk39240623"/>
      <w:r w:rsidRPr="00CE4957">
        <w:rPr>
          <w:rFonts w:asciiTheme="majorBidi" w:hAnsiTheme="majorBidi" w:cstheme="majorBidi"/>
          <w:b/>
          <w:bCs/>
          <w:sz w:val="26"/>
          <w:szCs w:val="26"/>
        </w:rPr>
        <w:t xml:space="preserve">Please note that invoices submitted during implementation </w:t>
      </w:r>
      <w:r w:rsidR="00CE4957" w:rsidRPr="00CE4957">
        <w:rPr>
          <w:rFonts w:asciiTheme="majorBidi" w:hAnsiTheme="majorBidi" w:cstheme="majorBidi"/>
          <w:b/>
          <w:bCs/>
          <w:sz w:val="26"/>
          <w:szCs w:val="26"/>
        </w:rPr>
        <w:t xml:space="preserve">Shall be paid within 4 months of the end of project and submitting invoices </w:t>
      </w:r>
    </w:p>
    <w:bookmarkEnd w:id="3"/>
    <w:p w14:paraId="2C4BABE9" w14:textId="254F065B" w:rsidR="00794AA5" w:rsidRPr="00CE4957" w:rsidRDefault="00794AA5"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6"/>
          <w:szCs w:val="26"/>
        </w:rPr>
      </w:pPr>
      <w:r w:rsidRPr="00CE4957">
        <w:rPr>
          <w:rFonts w:asciiTheme="majorBidi" w:hAnsiTheme="majorBidi" w:cstheme="majorBidi"/>
          <w:color w:val="000000"/>
          <w:sz w:val="26"/>
          <w:szCs w:val="26"/>
        </w:rPr>
        <w:t xml:space="preserve">Validity of offer </w:t>
      </w:r>
      <w:r w:rsidR="00601E78" w:rsidRPr="00CE4957">
        <w:rPr>
          <w:rFonts w:asciiTheme="majorBidi" w:hAnsiTheme="majorBidi" w:cstheme="majorBidi"/>
          <w:color w:val="000000"/>
          <w:sz w:val="26"/>
          <w:szCs w:val="26"/>
        </w:rPr>
        <w:t>90</w:t>
      </w:r>
      <w:r w:rsidRPr="00CE4957">
        <w:rPr>
          <w:rFonts w:asciiTheme="majorBidi" w:hAnsiTheme="majorBidi" w:cstheme="majorBidi"/>
          <w:color w:val="000000"/>
          <w:sz w:val="26"/>
          <w:szCs w:val="26"/>
        </w:rPr>
        <w:t xml:space="preserve"> days</w:t>
      </w:r>
    </w:p>
    <w:p w14:paraId="6E0EE26F" w14:textId="58763E5C" w:rsidR="00601E78" w:rsidRPr="00CE4957" w:rsidRDefault="00601E78" w:rsidP="003A6EF1">
      <w:pPr>
        <w:pStyle w:val="NoSpacing"/>
        <w:numPr>
          <w:ilvl w:val="0"/>
          <w:numId w:val="20"/>
        </w:numPr>
        <w:rPr>
          <w:rFonts w:asciiTheme="majorBidi" w:hAnsiTheme="majorBidi" w:cstheme="majorBidi"/>
          <w:sz w:val="26"/>
          <w:szCs w:val="26"/>
        </w:rPr>
      </w:pPr>
      <w:bookmarkStart w:id="4" w:name="_Hlk39240637"/>
      <w:r w:rsidRPr="00CE4957">
        <w:rPr>
          <w:rFonts w:asciiTheme="majorBidi" w:hAnsiTheme="majorBidi" w:cstheme="majorBidi"/>
          <w:sz w:val="26"/>
          <w:szCs w:val="26"/>
        </w:rPr>
        <w:t>SHEILD will not be responsible for paying the cost of material that does not meet the quality standards requested.</w:t>
      </w:r>
      <w:r w:rsidR="00CE4957" w:rsidRPr="00CE4957">
        <w:rPr>
          <w:rFonts w:asciiTheme="majorBidi" w:hAnsiTheme="majorBidi" w:cstheme="majorBidi"/>
          <w:sz w:val="26"/>
          <w:szCs w:val="26"/>
        </w:rPr>
        <w:t xml:space="preserve"> SHEILD will not pay VAT </w:t>
      </w:r>
      <w:r w:rsidR="003A6EF1">
        <w:rPr>
          <w:rFonts w:asciiTheme="majorBidi" w:hAnsiTheme="majorBidi" w:cstheme="majorBidi"/>
          <w:sz w:val="26"/>
          <w:szCs w:val="26"/>
        </w:rPr>
        <w:t>even though exempted</w:t>
      </w:r>
    </w:p>
    <w:p w14:paraId="75F2B9BF" w14:textId="41C80A66" w:rsidR="00CE4957" w:rsidRPr="00CE4957" w:rsidRDefault="00CE4957" w:rsidP="00601E78">
      <w:pPr>
        <w:pStyle w:val="NoSpacing"/>
        <w:numPr>
          <w:ilvl w:val="0"/>
          <w:numId w:val="20"/>
        </w:numPr>
        <w:rPr>
          <w:rFonts w:asciiTheme="majorBidi" w:hAnsiTheme="majorBidi" w:cstheme="majorBidi"/>
          <w:sz w:val="26"/>
          <w:szCs w:val="26"/>
        </w:rPr>
      </w:pPr>
      <w:r w:rsidRPr="00CE4957">
        <w:rPr>
          <w:rFonts w:asciiTheme="majorBidi" w:hAnsiTheme="majorBidi" w:cstheme="majorBidi"/>
          <w:sz w:val="26"/>
          <w:szCs w:val="26"/>
        </w:rPr>
        <w:t>Interested bidders can provide the offer on their own forms if they wish, but it should carry their letterheads and official stamp and signature</w:t>
      </w:r>
    </w:p>
    <w:bookmarkEnd w:id="4"/>
    <w:p w14:paraId="4C119F87" w14:textId="7BC4ACD9" w:rsidR="00601E78" w:rsidRDefault="00601E78"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4327FDE3" w14:textId="7043CD72" w:rsidR="00CE4957"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742D8266" w14:textId="10F08A27" w:rsidR="00CE4957"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76F0C0D3" w14:textId="0D224382" w:rsidR="00CE4957"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76849895" w14:textId="77777777" w:rsidR="00CE4957" w:rsidRPr="00601E78"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5B21EAC3" w14:textId="77777777" w:rsidR="00601E78" w:rsidRDefault="00794AA5" w:rsidP="00601E78">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r w:rsidRPr="00601E78">
        <w:rPr>
          <w:rFonts w:asciiTheme="majorBidi" w:hAnsiTheme="majorBidi" w:cstheme="majorBidi"/>
          <w:b/>
          <w:bCs/>
          <w:sz w:val="26"/>
          <w:szCs w:val="26"/>
          <w:u w:val="single"/>
        </w:rPr>
        <w:t xml:space="preserve">Note: </w:t>
      </w:r>
      <w:r w:rsidRPr="00601E78">
        <w:rPr>
          <w:rFonts w:asciiTheme="majorBidi" w:hAnsiTheme="majorBidi" w:cstheme="majorBidi"/>
          <w:sz w:val="26"/>
          <w:szCs w:val="26"/>
        </w:rPr>
        <w:t xml:space="preserve">Once contract </w:t>
      </w:r>
      <w:r w:rsidR="00601E78">
        <w:rPr>
          <w:rFonts w:asciiTheme="majorBidi" w:hAnsiTheme="majorBidi" w:cstheme="majorBidi"/>
          <w:sz w:val="26"/>
          <w:szCs w:val="26"/>
        </w:rPr>
        <w:t>is</w:t>
      </w:r>
      <w:r w:rsidRPr="00601E78">
        <w:rPr>
          <w:rFonts w:asciiTheme="majorBidi" w:hAnsiTheme="majorBidi" w:cstheme="majorBidi"/>
          <w:sz w:val="26"/>
          <w:szCs w:val="26"/>
        </w:rPr>
        <w:t xml:space="preserve"> signed with winning </w:t>
      </w:r>
      <w:r w:rsidR="00601E78" w:rsidRPr="00601E78">
        <w:rPr>
          <w:rFonts w:asciiTheme="majorBidi" w:hAnsiTheme="majorBidi" w:cstheme="majorBidi"/>
          <w:sz w:val="26"/>
          <w:szCs w:val="26"/>
        </w:rPr>
        <w:t>bidder</w:t>
      </w:r>
      <w:r w:rsidRPr="00601E78">
        <w:rPr>
          <w:rFonts w:asciiTheme="majorBidi" w:hAnsiTheme="majorBidi" w:cstheme="majorBidi"/>
          <w:sz w:val="26"/>
          <w:szCs w:val="26"/>
        </w:rPr>
        <w:t>, the rate of payment shall not change regarding any setbacks or fluctuations</w:t>
      </w:r>
      <w:r w:rsidR="00601E78">
        <w:rPr>
          <w:rFonts w:asciiTheme="majorBidi" w:hAnsiTheme="majorBidi" w:cstheme="majorBidi"/>
          <w:sz w:val="26"/>
          <w:szCs w:val="26"/>
        </w:rPr>
        <w:t>.</w:t>
      </w:r>
    </w:p>
    <w:p w14:paraId="3F382A2F" w14:textId="77777777" w:rsidR="00601E78" w:rsidRDefault="00601E78"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54E3F61C" w14:textId="308F85FE" w:rsidR="00794AA5" w:rsidRPr="00D8128F" w:rsidRDefault="00601E78" w:rsidP="00356720">
      <w:pPr>
        <w:pStyle w:val="NoSpacing"/>
        <w:rPr>
          <w:rFonts w:asciiTheme="majorBidi" w:hAnsiTheme="majorBidi" w:cstheme="majorBidi"/>
          <w:sz w:val="26"/>
          <w:szCs w:val="26"/>
        </w:rPr>
        <w:sectPr w:rsidR="00794AA5" w:rsidRPr="00D8128F" w:rsidSect="00C330C1">
          <w:footerReference w:type="default" r:id="rId13"/>
          <w:pgSz w:w="12240" w:h="15840"/>
          <w:pgMar w:top="1440" w:right="1440" w:bottom="1440" w:left="1440" w:header="720" w:footer="720" w:gutter="0"/>
          <w:cols w:space="720"/>
          <w:docGrid w:linePitch="360"/>
        </w:sectPr>
      </w:pPr>
      <w:r w:rsidRPr="00D8128F">
        <w:rPr>
          <w:rFonts w:asciiTheme="majorBidi" w:hAnsiTheme="majorBidi" w:cstheme="majorBidi"/>
          <w:sz w:val="26"/>
          <w:szCs w:val="26"/>
        </w:rPr>
        <w:t xml:space="preserve">Delivery cost should be calculated within the </w:t>
      </w:r>
      <w:r w:rsidR="00BD1810">
        <w:rPr>
          <w:rFonts w:asciiTheme="majorBidi" w:hAnsiTheme="majorBidi" w:cstheme="majorBidi"/>
          <w:sz w:val="26"/>
          <w:szCs w:val="26"/>
        </w:rPr>
        <w:t>agricultural pond</w:t>
      </w:r>
      <w:r w:rsidR="00024429" w:rsidRPr="00D8128F">
        <w:rPr>
          <w:rFonts w:asciiTheme="majorBidi" w:hAnsiTheme="majorBidi" w:cstheme="majorBidi"/>
          <w:sz w:val="26"/>
          <w:szCs w:val="26"/>
        </w:rPr>
        <w:t xml:space="preserve"> </w:t>
      </w:r>
      <w:r w:rsidRPr="00D8128F">
        <w:rPr>
          <w:rFonts w:asciiTheme="majorBidi" w:hAnsiTheme="majorBidi" w:cstheme="majorBidi"/>
          <w:sz w:val="26"/>
          <w:szCs w:val="26"/>
        </w:rPr>
        <w:t xml:space="preserve">cost and should be delivered according to a schedule set by SHEILD in a later stage; delivery shall be made to </w:t>
      </w:r>
      <w:r w:rsidR="00BD1810">
        <w:rPr>
          <w:rFonts w:asciiTheme="majorBidi" w:hAnsiTheme="majorBidi" w:cstheme="majorBidi"/>
          <w:sz w:val="26"/>
          <w:szCs w:val="26"/>
        </w:rPr>
        <w:t>Blida</w:t>
      </w:r>
    </w:p>
    <w:p w14:paraId="48657D31" w14:textId="77777777" w:rsidR="004A3608" w:rsidRPr="00601E78" w:rsidRDefault="004A3608" w:rsidP="00794AA5">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744D" w14:textId="77777777" w:rsidR="00F04A55" w:rsidRDefault="00F04A55" w:rsidP="005170B1">
      <w:pPr>
        <w:spacing w:after="0" w:line="240" w:lineRule="auto"/>
      </w:pPr>
      <w:r>
        <w:separator/>
      </w:r>
    </w:p>
  </w:endnote>
  <w:endnote w:type="continuationSeparator" w:id="0">
    <w:p w14:paraId="1389CE60" w14:textId="77777777" w:rsidR="00F04A55" w:rsidRDefault="00F04A55"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8865B" w14:textId="77777777" w:rsidR="00F04A55" w:rsidRDefault="00F04A55" w:rsidP="005170B1">
      <w:pPr>
        <w:spacing w:after="0" w:line="240" w:lineRule="auto"/>
      </w:pPr>
      <w:r>
        <w:separator/>
      </w:r>
    </w:p>
  </w:footnote>
  <w:footnote w:type="continuationSeparator" w:id="0">
    <w:p w14:paraId="50221405" w14:textId="77777777" w:rsidR="00F04A55" w:rsidRDefault="00F04A55"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7BAD"/>
    <w:multiLevelType w:val="hybridMultilevel"/>
    <w:tmpl w:val="B818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D37180A"/>
    <w:multiLevelType w:val="hybridMultilevel"/>
    <w:tmpl w:val="8B36F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A32D8E"/>
    <w:multiLevelType w:val="hybridMultilevel"/>
    <w:tmpl w:val="A08EF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01274"/>
    <w:multiLevelType w:val="hybridMultilevel"/>
    <w:tmpl w:val="62802FB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74B1F08"/>
    <w:multiLevelType w:val="multilevel"/>
    <w:tmpl w:val="3454E1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A2FA3"/>
    <w:multiLevelType w:val="hybridMultilevel"/>
    <w:tmpl w:val="7968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95990"/>
    <w:multiLevelType w:val="hybridMultilevel"/>
    <w:tmpl w:val="901ADD1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C926046"/>
    <w:multiLevelType w:val="hybridMultilevel"/>
    <w:tmpl w:val="2BF84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C75C53"/>
    <w:multiLevelType w:val="hybridMultilevel"/>
    <w:tmpl w:val="23D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3FD0BC8"/>
    <w:multiLevelType w:val="hybridMultilevel"/>
    <w:tmpl w:val="37B2F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27"/>
  </w:num>
  <w:num w:numId="3">
    <w:abstractNumId w:val="9"/>
  </w:num>
  <w:num w:numId="4">
    <w:abstractNumId w:val="31"/>
  </w:num>
  <w:num w:numId="5">
    <w:abstractNumId w:val="22"/>
  </w:num>
  <w:num w:numId="6">
    <w:abstractNumId w:val="15"/>
  </w:num>
  <w:num w:numId="7">
    <w:abstractNumId w:val="23"/>
  </w:num>
  <w:num w:numId="8">
    <w:abstractNumId w:val="5"/>
  </w:num>
  <w:num w:numId="9">
    <w:abstractNumId w:val="12"/>
  </w:num>
  <w:num w:numId="10">
    <w:abstractNumId w:val="25"/>
  </w:num>
  <w:num w:numId="11">
    <w:abstractNumId w:val="26"/>
  </w:num>
  <w:num w:numId="12">
    <w:abstractNumId w:val="3"/>
  </w:num>
  <w:num w:numId="13">
    <w:abstractNumId w:val="34"/>
  </w:num>
  <w:num w:numId="14">
    <w:abstractNumId w:val="32"/>
  </w:num>
  <w:num w:numId="15">
    <w:abstractNumId w:val="7"/>
  </w:num>
  <w:num w:numId="16">
    <w:abstractNumId w:val="30"/>
  </w:num>
  <w:num w:numId="17">
    <w:abstractNumId w:val="10"/>
  </w:num>
  <w:num w:numId="18">
    <w:abstractNumId w:val="8"/>
  </w:num>
  <w:num w:numId="19">
    <w:abstractNumId w:val="1"/>
  </w:num>
  <w:num w:numId="20">
    <w:abstractNumId w:val="20"/>
  </w:num>
  <w:num w:numId="21">
    <w:abstractNumId w:val="35"/>
  </w:num>
  <w:num w:numId="22">
    <w:abstractNumId w:val="24"/>
  </w:num>
  <w:num w:numId="23">
    <w:abstractNumId w:val="14"/>
  </w:num>
  <w:num w:numId="24">
    <w:abstractNumId w:val="19"/>
  </w:num>
  <w:num w:numId="25">
    <w:abstractNumId w:val="21"/>
  </w:num>
  <w:num w:numId="26">
    <w:abstractNumId w:val="0"/>
  </w:num>
  <w:num w:numId="27">
    <w:abstractNumId w:val="18"/>
  </w:num>
  <w:num w:numId="28">
    <w:abstractNumId w:val="33"/>
  </w:num>
  <w:num w:numId="29">
    <w:abstractNumId w:val="2"/>
  </w:num>
  <w:num w:numId="30">
    <w:abstractNumId w:val="28"/>
  </w:num>
  <w:num w:numId="31">
    <w:abstractNumId w:val="29"/>
  </w:num>
  <w:num w:numId="32">
    <w:abstractNumId w:val="17"/>
  </w:num>
  <w:num w:numId="33">
    <w:abstractNumId w:val="4"/>
  </w:num>
  <w:num w:numId="34">
    <w:abstractNumId w:val="13"/>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03"/>
    <w:rsid w:val="000116B7"/>
    <w:rsid w:val="00024429"/>
    <w:rsid w:val="00084B48"/>
    <w:rsid w:val="000A3309"/>
    <w:rsid w:val="000F6945"/>
    <w:rsid w:val="00123176"/>
    <w:rsid w:val="00142F3F"/>
    <w:rsid w:val="00193F10"/>
    <w:rsid w:val="001F680E"/>
    <w:rsid w:val="001F6E48"/>
    <w:rsid w:val="00205D8D"/>
    <w:rsid w:val="0023117C"/>
    <w:rsid w:val="0023518E"/>
    <w:rsid w:val="00236AA1"/>
    <w:rsid w:val="00245FB1"/>
    <w:rsid w:val="00254712"/>
    <w:rsid w:val="00295D3F"/>
    <w:rsid w:val="00296F08"/>
    <w:rsid w:val="002B7374"/>
    <w:rsid w:val="002D08FF"/>
    <w:rsid w:val="002D1DD3"/>
    <w:rsid w:val="002E1299"/>
    <w:rsid w:val="00301F9E"/>
    <w:rsid w:val="00307770"/>
    <w:rsid w:val="00341DB7"/>
    <w:rsid w:val="003526FD"/>
    <w:rsid w:val="00356720"/>
    <w:rsid w:val="0039082D"/>
    <w:rsid w:val="003A6EF1"/>
    <w:rsid w:val="003B06DE"/>
    <w:rsid w:val="003B4DD2"/>
    <w:rsid w:val="003B5C41"/>
    <w:rsid w:val="004030E0"/>
    <w:rsid w:val="00416CDF"/>
    <w:rsid w:val="0043736B"/>
    <w:rsid w:val="004802AD"/>
    <w:rsid w:val="00483602"/>
    <w:rsid w:val="004A3608"/>
    <w:rsid w:val="005170B1"/>
    <w:rsid w:val="005573D1"/>
    <w:rsid w:val="00585A8E"/>
    <w:rsid w:val="005C085B"/>
    <w:rsid w:val="005E63E1"/>
    <w:rsid w:val="00601E78"/>
    <w:rsid w:val="00617B4A"/>
    <w:rsid w:val="006258C5"/>
    <w:rsid w:val="006475EB"/>
    <w:rsid w:val="00673B4E"/>
    <w:rsid w:val="006A33B0"/>
    <w:rsid w:val="006A6DC6"/>
    <w:rsid w:val="006C0ABA"/>
    <w:rsid w:val="006D1C99"/>
    <w:rsid w:val="006D26E8"/>
    <w:rsid w:val="006D3CDA"/>
    <w:rsid w:val="006E5201"/>
    <w:rsid w:val="006E60F7"/>
    <w:rsid w:val="006F7B2E"/>
    <w:rsid w:val="00715DD5"/>
    <w:rsid w:val="00727D08"/>
    <w:rsid w:val="00731976"/>
    <w:rsid w:val="00735293"/>
    <w:rsid w:val="00775505"/>
    <w:rsid w:val="00794AA5"/>
    <w:rsid w:val="007A4F59"/>
    <w:rsid w:val="007B3F5A"/>
    <w:rsid w:val="007B7C24"/>
    <w:rsid w:val="007C4A60"/>
    <w:rsid w:val="007C76FB"/>
    <w:rsid w:val="008448EE"/>
    <w:rsid w:val="00885AEE"/>
    <w:rsid w:val="0089632C"/>
    <w:rsid w:val="0089679B"/>
    <w:rsid w:val="009078E3"/>
    <w:rsid w:val="009128C3"/>
    <w:rsid w:val="00917262"/>
    <w:rsid w:val="00921922"/>
    <w:rsid w:val="009247DB"/>
    <w:rsid w:val="00975B13"/>
    <w:rsid w:val="009B5112"/>
    <w:rsid w:val="009D6459"/>
    <w:rsid w:val="009F285C"/>
    <w:rsid w:val="00A94989"/>
    <w:rsid w:val="00AF205D"/>
    <w:rsid w:val="00AF74EC"/>
    <w:rsid w:val="00B7698C"/>
    <w:rsid w:val="00B77B36"/>
    <w:rsid w:val="00B86334"/>
    <w:rsid w:val="00BB208D"/>
    <w:rsid w:val="00BB7C06"/>
    <w:rsid w:val="00BC152D"/>
    <w:rsid w:val="00BD1810"/>
    <w:rsid w:val="00BE1BB5"/>
    <w:rsid w:val="00BF6983"/>
    <w:rsid w:val="00C330C1"/>
    <w:rsid w:val="00C35235"/>
    <w:rsid w:val="00C37CFE"/>
    <w:rsid w:val="00C466ED"/>
    <w:rsid w:val="00C608C9"/>
    <w:rsid w:val="00C6117C"/>
    <w:rsid w:val="00C6680B"/>
    <w:rsid w:val="00C7497C"/>
    <w:rsid w:val="00C766E2"/>
    <w:rsid w:val="00C866BB"/>
    <w:rsid w:val="00C95CA4"/>
    <w:rsid w:val="00CA7218"/>
    <w:rsid w:val="00CB643F"/>
    <w:rsid w:val="00CC12A3"/>
    <w:rsid w:val="00CC7EC0"/>
    <w:rsid w:val="00CE4957"/>
    <w:rsid w:val="00D06987"/>
    <w:rsid w:val="00D22DAF"/>
    <w:rsid w:val="00D25156"/>
    <w:rsid w:val="00D8128F"/>
    <w:rsid w:val="00DB2D7B"/>
    <w:rsid w:val="00DB5AAB"/>
    <w:rsid w:val="00DD3D19"/>
    <w:rsid w:val="00DE5815"/>
    <w:rsid w:val="00E07417"/>
    <w:rsid w:val="00E30131"/>
    <w:rsid w:val="00E5330B"/>
    <w:rsid w:val="00E82A7D"/>
    <w:rsid w:val="00E91203"/>
    <w:rsid w:val="00E932C1"/>
    <w:rsid w:val="00EB33C4"/>
    <w:rsid w:val="00EC2F3B"/>
    <w:rsid w:val="00EC3FA3"/>
    <w:rsid w:val="00EF47EE"/>
    <w:rsid w:val="00F01A7F"/>
    <w:rsid w:val="00F04A55"/>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42641841">
      <w:bodyDiv w:val="1"/>
      <w:marLeft w:val="0"/>
      <w:marRight w:val="0"/>
      <w:marTop w:val="0"/>
      <w:marBottom w:val="0"/>
      <w:divBdr>
        <w:top w:val="none" w:sz="0" w:space="0" w:color="auto"/>
        <w:left w:val="none" w:sz="0" w:space="0" w:color="auto"/>
        <w:bottom w:val="none" w:sz="0" w:space="0" w:color="auto"/>
        <w:right w:val="none" w:sz="0" w:space="0" w:color="auto"/>
      </w:divBdr>
    </w:div>
    <w:div w:id="269439660">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11527723">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_safieddine@sheildgrou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A497-EB05-4B0B-8523-912D13D9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DR.Ahmed Saker 2o1O</cp:lastModifiedBy>
  <cp:revision>7</cp:revision>
  <cp:lastPrinted>2017-08-22T08:22:00Z</cp:lastPrinted>
  <dcterms:created xsi:type="dcterms:W3CDTF">2020-05-09T11:43:00Z</dcterms:created>
  <dcterms:modified xsi:type="dcterms:W3CDTF">2020-05-15T08:44:00Z</dcterms:modified>
</cp:coreProperties>
</file>